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sz w:val="32"/>
          <w:szCs w:val="24"/>
        </w:rPr>
      </w:pPr>
      <w:r>
        <w:rPr>
          <w:rFonts w:eastAsia="黑体"/>
          <w:sz w:val="32"/>
          <w:szCs w:val="24"/>
        </w:rPr>
        <w:t>附</w:t>
      </w:r>
      <w:r>
        <w:rPr>
          <w:rFonts w:hint="eastAsia" w:eastAsia="黑体"/>
          <w:sz w:val="32"/>
          <w:szCs w:val="24"/>
          <w:lang w:val="en-US" w:eastAsia="zh-CN"/>
        </w:rPr>
        <w:t>件</w:t>
      </w:r>
      <w:r>
        <w:rPr>
          <w:rFonts w:hint="eastAsia" w:eastAsia="黑体"/>
          <w:sz w:val="32"/>
          <w:szCs w:val="24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pStyle w:val="4"/>
        <w:jc w:val="center"/>
        <w:rPr>
          <w:rFonts w:eastAsia="方正小标宋简体"/>
          <w:b w:val="0"/>
        </w:rPr>
      </w:pPr>
      <w:bookmarkStart w:id="0" w:name="_GoBack"/>
      <w:r>
        <w:rPr>
          <w:rFonts w:eastAsia="方正小标宋简体"/>
          <w:b w:val="0"/>
        </w:rPr>
        <w:t>征地补偿安置决定</w:t>
      </w:r>
      <w:r>
        <w:rPr>
          <w:rFonts w:hint="eastAsia" w:eastAsia="方正小标宋简体"/>
          <w:b w:val="0"/>
        </w:rPr>
        <w:t>书</w:t>
      </w:r>
      <w:r>
        <w:rPr>
          <w:rFonts w:eastAsia="方正小标宋简体"/>
          <w:b w:val="0"/>
        </w:rPr>
        <w:t>（参考格式）</w:t>
      </w:r>
    </w:p>
    <w:bookmarkEnd w:id="0"/>
    <w:p>
      <w:pPr>
        <w:jc w:val="center"/>
        <w:rPr>
          <w:rFonts w:hint="eastAsia" w:eastAsia="仿宋_GB2312"/>
          <w:color w:val="000000"/>
          <w:sz w:val="28"/>
          <w:szCs w:val="28"/>
          <w:u w:val="single"/>
        </w:rPr>
      </w:pPr>
      <w:r>
        <w:rPr>
          <w:rFonts w:eastAsia="仿宋_GB2312"/>
          <w:color w:val="000000"/>
          <w:sz w:val="28"/>
          <w:szCs w:val="28"/>
        </w:rPr>
        <w:t>***字[***]第***号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eastAsia="楷体_GB2312"/>
          <w:color w:val="000000"/>
          <w:sz w:val="30"/>
          <w:szCs w:val="30"/>
          <w:u w:val="single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 **（户） </w:t>
      </w:r>
      <w:r>
        <w:rPr>
          <w:rFonts w:eastAsia="楷体_GB2312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（国务院</w:t>
      </w:r>
      <w:r>
        <w:rPr>
          <w:rFonts w:hint="eastAsia" w:eastAsia="仿宋_GB2312"/>
          <w:color w:val="000000"/>
          <w:sz w:val="30"/>
          <w:szCs w:val="30"/>
        </w:rPr>
        <w:t>/国务院</w:t>
      </w:r>
      <w:r>
        <w:rPr>
          <w:rFonts w:eastAsia="仿宋_GB2312"/>
          <w:color w:val="000000"/>
          <w:sz w:val="30"/>
          <w:szCs w:val="30"/>
        </w:rPr>
        <w:t>委托省政府/省政府）于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日作出了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号《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**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</w:rPr>
        <w:t>用地的批复/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 </w:t>
      </w:r>
      <w:r>
        <w:rPr>
          <w:rFonts w:eastAsia="仿宋_GB2312"/>
          <w:color w:val="000000"/>
          <w:sz w:val="30"/>
          <w:szCs w:val="30"/>
        </w:rPr>
        <w:t>审批意见书》，</w:t>
      </w:r>
      <w:r>
        <w:rPr>
          <w:rFonts w:hint="eastAsia" w:eastAsia="仿宋_GB2312"/>
          <w:color w:val="000000"/>
          <w:sz w:val="30"/>
          <w:szCs w:val="30"/>
        </w:rPr>
        <w:t>你户使用的土地已经批准征收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由于</w:t>
      </w:r>
      <w:r>
        <w:rPr>
          <w:rFonts w:hint="eastAsia" w:eastAsia="楷体_GB2312"/>
          <w:color w:val="000000"/>
          <w:sz w:val="30"/>
          <w:szCs w:val="30"/>
          <w:u w:val="single"/>
        </w:rPr>
        <w:t>你（户）</w:t>
      </w:r>
      <w:r>
        <w:rPr>
          <w:rFonts w:eastAsia="仿宋_GB2312"/>
          <w:color w:val="000000"/>
          <w:sz w:val="30"/>
          <w:szCs w:val="30"/>
        </w:rPr>
        <w:t>未签订</w:t>
      </w:r>
      <w:r>
        <w:rPr>
          <w:rFonts w:hint="eastAsia" w:eastAsia="仿宋_GB2312"/>
          <w:color w:val="000000"/>
          <w:sz w:val="30"/>
          <w:szCs w:val="30"/>
        </w:rPr>
        <w:t>征地补偿安置协议</w:t>
      </w:r>
      <w:r>
        <w:rPr>
          <w:rFonts w:eastAsia="仿宋_GB2312"/>
          <w:color w:val="000000"/>
          <w:sz w:val="30"/>
          <w:szCs w:val="30"/>
        </w:rPr>
        <w:t>。根据《中华人民共和国</w:t>
      </w:r>
      <w:r>
        <w:rPr>
          <w:rFonts w:hint="eastAsia" w:eastAsia="仿宋_GB2312"/>
          <w:color w:val="000000"/>
          <w:sz w:val="30"/>
          <w:szCs w:val="30"/>
        </w:rPr>
        <w:t>土地管理法实施条例</w:t>
      </w:r>
      <w:r>
        <w:rPr>
          <w:rFonts w:eastAsia="仿宋_GB2312"/>
          <w:color w:val="000000"/>
          <w:sz w:val="30"/>
          <w:szCs w:val="30"/>
        </w:rPr>
        <w:t>》</w:t>
      </w:r>
      <w:r>
        <w:rPr>
          <w:rFonts w:hint="eastAsia" w:eastAsia="仿宋_GB2312"/>
          <w:color w:val="000000"/>
          <w:sz w:val="30"/>
          <w:szCs w:val="30"/>
        </w:rPr>
        <w:t>第三十一条、</w:t>
      </w:r>
      <w:r>
        <w:rPr>
          <w:rFonts w:eastAsia="仿宋_GB2312"/>
          <w:color w:val="000000"/>
          <w:sz w:val="30"/>
          <w:szCs w:val="30"/>
        </w:rPr>
        <w:t>《浙江省土地管理条例》</w:t>
      </w:r>
      <w:r>
        <w:rPr>
          <w:rFonts w:hint="eastAsia" w:eastAsia="仿宋_GB2312"/>
          <w:color w:val="000000"/>
          <w:sz w:val="30"/>
          <w:szCs w:val="30"/>
        </w:rPr>
        <w:t>第四十五条，</w:t>
      </w:r>
      <w:r>
        <w:rPr>
          <w:rFonts w:eastAsia="仿宋_GB2312"/>
          <w:color w:val="000000"/>
          <w:sz w:val="30"/>
          <w:szCs w:val="30"/>
        </w:rPr>
        <w:t>作出征</w:t>
      </w:r>
      <w:r>
        <w:rPr>
          <w:rFonts w:hint="eastAsia" w:eastAsia="仿宋_GB2312"/>
          <w:color w:val="000000"/>
          <w:sz w:val="30"/>
          <w:szCs w:val="30"/>
        </w:rPr>
        <w:t>地</w:t>
      </w:r>
      <w:r>
        <w:rPr>
          <w:rFonts w:eastAsia="仿宋_GB2312"/>
          <w:color w:val="000000"/>
          <w:sz w:val="30"/>
          <w:szCs w:val="30"/>
        </w:rPr>
        <w:t>补偿安置决定如下：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补偿安置内容：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方正书宋_GBK"/>
          <w:color w:val="000000"/>
          <w:sz w:val="30"/>
          <w:szCs w:val="30"/>
        </w:rPr>
        <w:t>〔</w:t>
      </w:r>
      <w:r>
        <w:rPr>
          <w:rFonts w:eastAsia="仿宋_GB2312"/>
          <w:color w:val="000000"/>
          <w:sz w:val="30"/>
          <w:szCs w:val="30"/>
        </w:rPr>
        <w:t>宅基地及农村村民住宅</w:t>
      </w:r>
      <w:r>
        <w:rPr>
          <w:rFonts w:eastAsia="方正书宋_GBK"/>
          <w:color w:val="000000"/>
          <w:sz w:val="30"/>
          <w:szCs w:val="30"/>
        </w:rPr>
        <w:t>〕</w:t>
      </w:r>
      <w:r>
        <w:rPr>
          <w:rFonts w:eastAsia="仿宋_GB2312"/>
          <w:color w:val="000000"/>
          <w:sz w:val="30"/>
          <w:szCs w:val="30"/>
        </w:rPr>
        <w:t>征收范围内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农村村民住宅面积为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平方米，合法面积为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平方米。按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文件规定的标准，具体补偿安置方式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****  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方正书宋_GBK"/>
          <w:color w:val="000000"/>
          <w:sz w:val="30"/>
          <w:szCs w:val="30"/>
        </w:rPr>
        <w:t>〔</w:t>
      </w:r>
      <w:r>
        <w:rPr>
          <w:rFonts w:eastAsia="仿宋_GB2312"/>
          <w:color w:val="000000"/>
          <w:sz w:val="30"/>
          <w:szCs w:val="30"/>
        </w:rPr>
        <w:t>集体土地上的附着物和青苗</w:t>
      </w:r>
      <w:r>
        <w:rPr>
          <w:rFonts w:eastAsia="方正书宋_GBK"/>
          <w:color w:val="000000"/>
          <w:sz w:val="30"/>
          <w:szCs w:val="30"/>
        </w:rPr>
        <w:t>〕</w:t>
      </w:r>
      <w:r>
        <w:rPr>
          <w:rFonts w:eastAsia="仿宋_GB2312"/>
          <w:sz w:val="30"/>
          <w:szCs w:val="30"/>
        </w:rPr>
        <w:t>征收范围内地上附着物和青苗具体情况为：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*****   </w:t>
      </w:r>
      <w:r>
        <w:rPr>
          <w:rFonts w:eastAsia="楷体_GB2312"/>
          <w:color w:val="000000"/>
          <w:sz w:val="30"/>
          <w:szCs w:val="30"/>
        </w:rPr>
        <w:t>。</w:t>
      </w:r>
      <w:r>
        <w:rPr>
          <w:rFonts w:eastAsia="仿宋_GB2312"/>
          <w:color w:val="000000"/>
          <w:sz w:val="30"/>
          <w:szCs w:val="30"/>
        </w:rPr>
        <w:t>按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文件规定的标准，补偿金额为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eastAsia="仿宋_GB2312"/>
          <w:color w:val="000000"/>
          <w:sz w:val="30"/>
          <w:szCs w:val="30"/>
        </w:rPr>
      </w:pPr>
      <w:r>
        <w:rPr>
          <w:rFonts w:eastAsia="方正书宋_GBK"/>
          <w:color w:val="000000"/>
          <w:sz w:val="30"/>
          <w:szCs w:val="30"/>
        </w:rPr>
        <w:t>〔</w:t>
      </w:r>
      <w:r>
        <w:rPr>
          <w:rFonts w:eastAsia="仿宋_GB2312"/>
          <w:color w:val="000000"/>
          <w:sz w:val="30"/>
          <w:szCs w:val="30"/>
        </w:rPr>
        <w:t>集体建设用地</w:t>
      </w:r>
      <w:r>
        <w:rPr>
          <w:rFonts w:eastAsia="方正书宋_GBK"/>
          <w:color w:val="000000"/>
          <w:sz w:val="30"/>
          <w:szCs w:val="30"/>
        </w:rPr>
        <w:t>〕</w:t>
      </w:r>
      <w:r>
        <w:rPr>
          <w:rFonts w:eastAsia="仿宋_GB2312"/>
          <w:sz w:val="30"/>
          <w:szCs w:val="30"/>
        </w:rPr>
        <w:t>征收范围内集体建设用地使用权及附着物具体情况为：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*****   </w:t>
      </w:r>
      <w:r>
        <w:rPr>
          <w:rFonts w:eastAsia="楷体_GB2312"/>
          <w:color w:val="000000"/>
          <w:sz w:val="30"/>
          <w:szCs w:val="30"/>
        </w:rPr>
        <w:t>。</w:t>
      </w:r>
      <w:r>
        <w:rPr>
          <w:rFonts w:eastAsia="仿宋_GB2312"/>
          <w:color w:val="000000"/>
          <w:sz w:val="30"/>
          <w:szCs w:val="30"/>
        </w:rPr>
        <w:t>按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文件规定的标准，补偿金额为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其他应支付费用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以上合计，补偿总费用为人民币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万元</w:t>
      </w:r>
      <w:r>
        <w:rPr>
          <w:rFonts w:eastAsia="仿宋_GB2312"/>
          <w:color w:val="000000"/>
          <w:sz w:val="30"/>
          <w:szCs w:val="30"/>
        </w:rPr>
        <w:t>（大写：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楷体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二、</w:t>
      </w:r>
      <w:r>
        <w:rPr>
          <w:rFonts w:hint="eastAsia" w:eastAsia="楷体_GB2312"/>
          <w:color w:val="000000"/>
          <w:sz w:val="30"/>
          <w:szCs w:val="30"/>
          <w:u w:val="single"/>
        </w:rPr>
        <w:t>（被征地农民社会保障有关内容）。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三、你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eastAsia="仿宋_GB2312"/>
          <w:color w:val="000000"/>
          <w:sz w:val="30"/>
          <w:szCs w:val="30"/>
        </w:rPr>
        <w:t>应在收到本决定之日起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**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日内腾退</w:t>
      </w:r>
      <w:r>
        <w:rPr>
          <w:rFonts w:hint="eastAsia" w:eastAsia="仿宋_GB2312"/>
          <w:color w:val="000000"/>
          <w:sz w:val="30"/>
          <w:szCs w:val="30"/>
        </w:rPr>
        <w:t>土地/</w:t>
      </w:r>
      <w:r>
        <w:rPr>
          <w:rFonts w:eastAsia="仿宋_GB2312"/>
          <w:color w:val="000000"/>
          <w:sz w:val="30"/>
          <w:szCs w:val="30"/>
        </w:rPr>
        <w:t>房屋。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四、你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eastAsia="仿宋_GB2312"/>
          <w:color w:val="000000"/>
          <w:sz w:val="30"/>
          <w:szCs w:val="30"/>
        </w:rPr>
        <w:t>如不服本决定，可以自收到本决定书之日起六十日内依法</w:t>
      </w:r>
      <w:r>
        <w:rPr>
          <w:rFonts w:hint="eastAsia" w:eastAsia="仿宋_GB2312"/>
          <w:color w:val="000000"/>
          <w:sz w:val="30"/>
          <w:szCs w:val="30"/>
        </w:rPr>
        <w:t>提起</w:t>
      </w:r>
      <w:r>
        <w:rPr>
          <w:rFonts w:eastAsia="仿宋_GB2312"/>
          <w:color w:val="000000"/>
          <w:sz w:val="30"/>
          <w:szCs w:val="30"/>
        </w:rPr>
        <w:t>行政复议或者六个月内</w:t>
      </w:r>
      <w:r>
        <w:rPr>
          <w:rFonts w:hint="eastAsia" w:eastAsia="仿宋_GB2312"/>
          <w:color w:val="000000"/>
          <w:sz w:val="30"/>
          <w:szCs w:val="30"/>
        </w:rPr>
        <w:t>依法向人民法院</w:t>
      </w:r>
      <w:r>
        <w:rPr>
          <w:rFonts w:eastAsia="仿宋_GB2312"/>
          <w:color w:val="000000"/>
          <w:sz w:val="30"/>
          <w:szCs w:val="30"/>
        </w:rPr>
        <w:t>提起行政诉讼。</w:t>
      </w:r>
    </w:p>
    <w:p>
      <w:pPr>
        <w:snapToGrid w:val="0"/>
        <w:spacing w:line="560" w:lineRule="exact"/>
        <w:ind w:firstLine="630" w:firstLineChars="210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560" w:lineRule="exact"/>
        <w:ind w:firstLine="630" w:firstLineChars="210"/>
        <w:rPr>
          <w:rFonts w:eastAsia="仿宋_GB2312"/>
          <w:color w:val="000000"/>
          <w:sz w:val="30"/>
          <w:szCs w:val="30"/>
        </w:rPr>
      </w:pPr>
    </w:p>
    <w:p>
      <w:pPr>
        <w:wordWrap w:val="0"/>
        <w:snapToGrid w:val="0"/>
        <w:spacing w:line="560" w:lineRule="exact"/>
        <w:jc w:val="righ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市、县（市、区）人民政府  </w:t>
      </w:r>
    </w:p>
    <w:p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hint="eastAsia" w:eastAsia="楷体_GB2312"/>
          <w:color w:val="000000"/>
          <w:sz w:val="30"/>
          <w:szCs w:val="30"/>
          <w:u w:val="none"/>
          <w:lang w:val="en-US" w:eastAsia="zh-CN"/>
        </w:rPr>
        <w:t xml:space="preserve">  </w:t>
      </w: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eastAsia="仿宋_GB2312"/>
          <w:color w:val="000000"/>
          <w:sz w:val="30"/>
          <w:szCs w:val="30"/>
          <w:u w:val="none"/>
        </w:rPr>
        <w:t>年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>月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 xml:space="preserve">日 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84921"/>
    <w:multiLevelType w:val="multilevel"/>
    <w:tmpl w:val="14D84921"/>
    <w:lvl w:ilvl="0" w:tentative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312A4C1D"/>
    <w:rsid w:val="312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2022-05-27T09:50:00Z</dcterms:created>
  <dc:creator>南星</dc:creator>
  <cp:lastModifiedBy>南星</cp:lastModifiedBy>
  <dcterms:modified xsi:type="dcterms:W3CDTF">2022-05-27T09:50:23Z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5A7D8F813CEA46658F3E74B1ADC33D59</vt:lpwstr>
  </property>
</Properties>
</file>