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F5" w:rsidRPr="00DB1683" w:rsidRDefault="00E502F5" w:rsidP="00E502F5">
      <w:pPr>
        <w:spacing w:before="100" w:beforeAutospacing="1" w:after="100" w:afterAutospacing="1" w:line="500" w:lineRule="exact"/>
        <w:jc w:val="center"/>
        <w:outlineLvl w:val="0"/>
        <w:rPr>
          <w:rFonts w:ascii="Times New Roman" w:eastAsia="方正小标宋简体" w:hAnsi="Times New Roman"/>
          <w:sz w:val="44"/>
          <w:szCs w:val="44"/>
        </w:rPr>
      </w:pPr>
      <w:r w:rsidRPr="00DB1683">
        <w:rPr>
          <w:rFonts w:ascii="Times New Roman" w:eastAsia="方正小标宋简体" w:hAnsi="Times New Roman"/>
          <w:sz w:val="44"/>
          <w:szCs w:val="44"/>
        </w:rPr>
        <w:t>征地补偿安置方案</w:t>
      </w:r>
    </w:p>
    <w:p w:rsidR="00E502F5" w:rsidRPr="00E502F5" w:rsidRDefault="00E502F5" w:rsidP="00E502F5">
      <w:pPr>
        <w:spacing w:line="560" w:lineRule="exact"/>
        <w:jc w:val="center"/>
        <w:rPr>
          <w:rFonts w:ascii="仿宋_GB2312" w:eastAsia="仿宋_GB2312"/>
          <w:sz w:val="28"/>
          <w:szCs w:val="28"/>
        </w:rPr>
      </w:pPr>
      <w:r w:rsidRPr="00DB1683">
        <w:rPr>
          <w:rFonts w:ascii="Times New Roman" w:eastAsia="楷体" w:hAnsi="Times New Roman"/>
          <w:sz w:val="28"/>
        </w:rPr>
        <w:t>（</w:t>
      </w:r>
      <w:r w:rsidRPr="0055387E">
        <w:rPr>
          <w:rFonts w:ascii="仿宋_GB2312" w:eastAsia="仿宋_GB2312" w:hAnsi="宋体" w:cs="Times New Roman" w:hint="eastAsia"/>
          <w:bCs/>
          <w:sz w:val="28"/>
          <w:szCs w:val="28"/>
        </w:rPr>
        <w:t>温资规瓯征补〔202</w:t>
      </w:r>
      <w:r w:rsidR="00385C17">
        <w:rPr>
          <w:rFonts w:ascii="仿宋_GB2312" w:eastAsia="仿宋_GB2312" w:hAnsi="宋体" w:cs="Times New Roman" w:hint="eastAsia"/>
          <w:bCs/>
          <w:sz w:val="28"/>
          <w:szCs w:val="28"/>
        </w:rPr>
        <w:t>1</w:t>
      </w:r>
      <w:r w:rsidRPr="0055387E">
        <w:rPr>
          <w:rFonts w:ascii="仿宋_GB2312" w:eastAsia="仿宋_GB2312" w:hAnsi="宋体" w:cs="Times New Roman" w:hint="eastAsia"/>
          <w:bCs/>
          <w:sz w:val="28"/>
          <w:szCs w:val="28"/>
        </w:rPr>
        <w:t>〕</w:t>
      </w:r>
      <w:r w:rsidR="001C45DB">
        <w:rPr>
          <w:rFonts w:ascii="仿宋_GB2312" w:eastAsia="仿宋_GB2312" w:hAnsi="宋体" w:cs="Times New Roman" w:hint="eastAsia"/>
          <w:bCs/>
          <w:sz w:val="28"/>
          <w:szCs w:val="28"/>
        </w:rPr>
        <w:t>67</w:t>
      </w:r>
      <w:r w:rsidRPr="0055387E">
        <w:rPr>
          <w:rFonts w:ascii="仿宋_GB2312" w:eastAsia="仿宋_GB2312" w:hAnsi="宋体" w:cs="Times New Roman" w:hint="eastAsia"/>
          <w:bCs/>
          <w:sz w:val="28"/>
          <w:szCs w:val="28"/>
        </w:rPr>
        <w:t>号</w:t>
      </w:r>
      <w:r w:rsidRPr="00DB1683">
        <w:rPr>
          <w:rFonts w:ascii="Times New Roman" w:eastAsia="楷体" w:hAnsi="Times New Roman"/>
          <w:sz w:val="28"/>
        </w:rPr>
        <w:t>）</w:t>
      </w:r>
    </w:p>
    <w:p w:rsidR="00E502F5" w:rsidRPr="00A83D0D" w:rsidRDefault="00E502F5" w:rsidP="001C45D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根据《中华人民共和国土地管理法》等有关规定，拟定本次《征地补偿安置方案》。</w:t>
      </w:r>
    </w:p>
    <w:p w:rsidR="00E502F5" w:rsidRPr="00FD4724" w:rsidRDefault="00E502F5" w:rsidP="00FD4724">
      <w:pPr>
        <w:spacing w:line="400" w:lineRule="exact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 w:rsidRPr="00FD4724">
        <w:rPr>
          <w:rFonts w:ascii="黑体" w:eastAsia="黑体" w:hAnsi="Times New Roman"/>
          <w:bCs/>
          <w:sz w:val="28"/>
          <w:szCs w:val="28"/>
        </w:rPr>
        <w:t>一、征收土地目的、范围及土地现状</w:t>
      </w:r>
    </w:p>
    <w:p w:rsidR="00E502F5" w:rsidRPr="00A83D0D" w:rsidRDefault="00E502F5" w:rsidP="001C45D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 w:hint="eastAsia"/>
          <w:sz w:val="28"/>
          <w:szCs w:val="28"/>
        </w:rPr>
        <w:t>因</w:t>
      </w:r>
      <w:r w:rsidR="007704DD" w:rsidRPr="007704DD">
        <w:rPr>
          <w:rFonts w:ascii="仿宋_GB2312" w:eastAsia="仿宋_GB2312" w:hint="eastAsia"/>
          <w:sz w:val="28"/>
          <w:szCs w:val="28"/>
        </w:rPr>
        <w:t>瓯海大道西延三期工程(瞿溪环岛至泽雅大道)(中心城区外二期)</w:t>
      </w:r>
      <w:r w:rsidRPr="00A83D0D">
        <w:rPr>
          <w:rFonts w:ascii="仿宋_GB2312" w:eastAsia="仿宋_GB2312" w:hint="eastAsia"/>
          <w:sz w:val="28"/>
          <w:szCs w:val="28"/>
        </w:rPr>
        <w:t>建设需要，需征收农民集体所有土地</w:t>
      </w:r>
      <w:r w:rsidR="004318CE">
        <w:rPr>
          <w:rFonts w:ascii="仿宋_GB2312" w:eastAsia="仿宋_GB2312" w:hAnsi="Times New Roman" w:hint="eastAsia"/>
          <w:sz w:val="28"/>
          <w:szCs w:val="28"/>
        </w:rPr>
        <w:t>0.2153</w:t>
      </w:r>
      <w:r w:rsidRPr="00A83D0D">
        <w:rPr>
          <w:rFonts w:ascii="仿宋_GB2312" w:eastAsia="仿宋_GB2312" w:hint="eastAsia"/>
          <w:sz w:val="28"/>
          <w:szCs w:val="28"/>
        </w:rPr>
        <w:t>公顷（四至详见征地勘测定界图：</w:t>
      </w:r>
      <w:r w:rsidR="007704DD" w:rsidRPr="007704DD">
        <w:rPr>
          <w:rFonts w:ascii="仿宋_GB2312" w:eastAsia="仿宋_GB2312" w:hint="eastAsia"/>
          <w:sz w:val="28"/>
          <w:szCs w:val="28"/>
        </w:rPr>
        <w:t>温州腾宇测绘有限公司</w:t>
      </w:r>
      <w:r w:rsidR="007704DD" w:rsidRPr="007704DD">
        <w:rPr>
          <w:rFonts w:ascii="仿宋_GB2312" w:eastAsia="仿宋_GB2312"/>
          <w:sz w:val="28"/>
          <w:szCs w:val="28"/>
        </w:rPr>
        <w:t xml:space="preserve">TY2020-072 </w:t>
      </w:r>
      <w:r w:rsidR="007704DD" w:rsidRPr="007704DD">
        <w:rPr>
          <w:rFonts w:ascii="仿宋_GB2312" w:eastAsia="仿宋_GB2312" w:hint="eastAsia"/>
          <w:sz w:val="28"/>
          <w:szCs w:val="28"/>
        </w:rPr>
        <w:t>,</w:t>
      </w:r>
      <w:r w:rsidR="007704DD" w:rsidRPr="007704DD">
        <w:rPr>
          <w:rFonts w:ascii="仿宋_GB2312" w:eastAsia="仿宋_GB2312"/>
          <w:sz w:val="28"/>
          <w:szCs w:val="28"/>
        </w:rPr>
        <w:t>2020</w:t>
      </w:r>
      <w:r w:rsidR="007704DD" w:rsidRPr="007704DD">
        <w:rPr>
          <w:rFonts w:ascii="仿宋_GB2312" w:eastAsia="仿宋_GB2312" w:hint="eastAsia"/>
          <w:sz w:val="28"/>
          <w:szCs w:val="28"/>
        </w:rPr>
        <w:t>年</w:t>
      </w:r>
      <w:r w:rsidR="007704DD" w:rsidRPr="007704DD">
        <w:rPr>
          <w:rFonts w:ascii="仿宋_GB2312" w:eastAsia="仿宋_GB2312"/>
          <w:sz w:val="28"/>
          <w:szCs w:val="28"/>
        </w:rPr>
        <w:t>7</w:t>
      </w:r>
      <w:r w:rsidR="007704DD" w:rsidRPr="007704DD">
        <w:rPr>
          <w:rFonts w:ascii="仿宋_GB2312" w:eastAsia="仿宋_GB2312" w:hint="eastAsia"/>
          <w:sz w:val="28"/>
          <w:szCs w:val="28"/>
        </w:rPr>
        <w:t>月</w:t>
      </w:r>
      <w:r w:rsidR="007704DD" w:rsidRPr="007704DD">
        <w:rPr>
          <w:rFonts w:ascii="仿宋_GB2312" w:eastAsia="仿宋_GB2312"/>
          <w:sz w:val="28"/>
          <w:szCs w:val="28"/>
        </w:rPr>
        <w:t>15</w:t>
      </w:r>
      <w:r w:rsidR="007704DD" w:rsidRPr="007704DD">
        <w:rPr>
          <w:rFonts w:ascii="仿宋_GB2312" w:eastAsia="仿宋_GB2312" w:hint="eastAsia"/>
          <w:sz w:val="28"/>
          <w:szCs w:val="28"/>
        </w:rPr>
        <w:t>日</w:t>
      </w:r>
      <w:r w:rsidRPr="002432DC">
        <w:rPr>
          <w:rFonts w:ascii="仿宋_GB2312" w:eastAsia="仿宋_GB2312"/>
          <w:sz w:val="28"/>
          <w:szCs w:val="28"/>
        </w:rPr>
        <w:t>）。</w:t>
      </w:r>
      <w:r w:rsidRPr="00A83D0D">
        <w:rPr>
          <w:rFonts w:ascii="仿宋_GB2312" w:eastAsia="仿宋_GB2312"/>
          <w:sz w:val="28"/>
          <w:szCs w:val="28"/>
        </w:rPr>
        <w:t>其中，</w:t>
      </w:r>
      <w:r w:rsidR="004318CE" w:rsidRPr="009E288E">
        <w:rPr>
          <w:rFonts w:ascii="仿宋_GB2312" w:eastAsia="仿宋_GB2312" w:hAnsi="Times New Roman" w:hint="eastAsia"/>
          <w:sz w:val="28"/>
          <w:szCs w:val="28"/>
        </w:rPr>
        <w:t>农村道路</w:t>
      </w:r>
      <w:r w:rsidR="004318CE" w:rsidRPr="009E288E">
        <w:rPr>
          <w:rFonts w:ascii="仿宋_GB2312" w:eastAsia="仿宋_GB2312" w:hAnsi="Times New Roman"/>
          <w:sz w:val="28"/>
          <w:szCs w:val="28"/>
        </w:rPr>
        <w:t>0.0129</w:t>
      </w:r>
      <w:r w:rsidR="004318CE" w:rsidRPr="009E288E">
        <w:rPr>
          <w:rFonts w:ascii="仿宋_GB2312" w:eastAsia="仿宋_GB2312" w:hAnsi="Times New Roman" w:hint="eastAsia"/>
          <w:sz w:val="28"/>
          <w:szCs w:val="28"/>
        </w:rPr>
        <w:t>公顷，其他草地</w:t>
      </w:r>
      <w:r w:rsidR="004318CE" w:rsidRPr="009E288E">
        <w:rPr>
          <w:rFonts w:ascii="仿宋_GB2312" w:eastAsia="仿宋_GB2312" w:hAnsi="Times New Roman"/>
          <w:sz w:val="28"/>
          <w:szCs w:val="28"/>
        </w:rPr>
        <w:t>0.1638</w:t>
      </w:r>
      <w:r w:rsidR="004318CE" w:rsidRPr="009E288E">
        <w:rPr>
          <w:rFonts w:ascii="仿宋_GB2312" w:eastAsia="仿宋_GB2312" w:hAnsi="Times New Roman" w:hint="eastAsia"/>
          <w:sz w:val="28"/>
          <w:szCs w:val="28"/>
        </w:rPr>
        <w:t>公顷，裸地</w:t>
      </w:r>
      <w:r w:rsidR="004318CE" w:rsidRPr="009E288E">
        <w:rPr>
          <w:rFonts w:ascii="仿宋_GB2312" w:eastAsia="仿宋_GB2312" w:hAnsi="Times New Roman"/>
          <w:sz w:val="28"/>
          <w:szCs w:val="28"/>
        </w:rPr>
        <w:t>0.0386</w:t>
      </w:r>
      <w:r w:rsidR="004318CE" w:rsidRPr="009E288E">
        <w:rPr>
          <w:rFonts w:ascii="仿宋_GB2312" w:eastAsia="仿宋_GB2312" w:hAnsi="Times New Roman" w:hint="eastAsia"/>
          <w:sz w:val="28"/>
          <w:szCs w:val="28"/>
        </w:rPr>
        <w:t>公顷</w:t>
      </w:r>
      <w:r w:rsidR="007704DD" w:rsidRPr="007704DD">
        <w:rPr>
          <w:rFonts w:ascii="仿宋_GB2312" w:eastAsia="仿宋_GB2312" w:hint="eastAsia"/>
          <w:sz w:val="28"/>
          <w:szCs w:val="28"/>
        </w:rPr>
        <w:t>。</w:t>
      </w:r>
    </w:p>
    <w:p w:rsidR="00E502F5" w:rsidRPr="00FD4724" w:rsidRDefault="00E502F5" w:rsidP="00FD4724">
      <w:pPr>
        <w:spacing w:line="400" w:lineRule="exact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 w:rsidRPr="00FD4724">
        <w:rPr>
          <w:rFonts w:ascii="黑体" w:eastAsia="黑体" w:hAnsi="Times New Roman"/>
          <w:bCs/>
          <w:sz w:val="28"/>
          <w:szCs w:val="28"/>
        </w:rPr>
        <w:t>二、征收土地补偿标准、安置方式及保障内容</w:t>
      </w:r>
    </w:p>
    <w:p w:rsidR="00E502F5" w:rsidRPr="00A83D0D" w:rsidRDefault="00E502F5" w:rsidP="001C45D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根据市人民政府令第</w:t>
      </w:r>
      <w:r w:rsidRPr="00A83D0D">
        <w:rPr>
          <w:rFonts w:ascii="仿宋_GB2312" w:eastAsia="仿宋_GB2312" w:hint="eastAsia"/>
          <w:sz w:val="28"/>
          <w:szCs w:val="28"/>
        </w:rPr>
        <w:t>7</w:t>
      </w:r>
      <w:r w:rsidRPr="00A83D0D">
        <w:rPr>
          <w:rFonts w:ascii="仿宋_GB2312" w:eastAsia="仿宋_GB2312"/>
          <w:sz w:val="28"/>
          <w:szCs w:val="28"/>
        </w:rPr>
        <w:t>号和温政发〔2020〕18号文件规定，征地土地补偿标准为：</w:t>
      </w:r>
    </w:p>
    <w:p w:rsidR="00E502F5" w:rsidRPr="00A83D0D" w:rsidRDefault="00E502F5" w:rsidP="001C45D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1.征地区片综合地价包括土地补偿费和安置补助费。具体为：</w:t>
      </w:r>
    </w:p>
    <w:tbl>
      <w:tblPr>
        <w:tblW w:w="0" w:type="auto"/>
        <w:tblInd w:w="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3"/>
        <w:gridCol w:w="1517"/>
        <w:gridCol w:w="2153"/>
        <w:gridCol w:w="1540"/>
        <w:gridCol w:w="1676"/>
      </w:tblGrid>
      <w:tr w:rsidR="00E502F5" w:rsidRPr="00DB1683" w:rsidTr="00CF415B">
        <w:trPr>
          <w:cantSplit/>
          <w:trHeight w:val="467"/>
        </w:trPr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地类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区片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合计</w:t>
            </w:r>
          </w:p>
        </w:tc>
      </w:tr>
      <w:tr w:rsidR="00E502F5" w:rsidRPr="00DB1683" w:rsidTr="00CF415B">
        <w:trPr>
          <w:cantSplit/>
          <w:trHeight w:val="697"/>
        </w:trPr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面积</w:t>
            </w:r>
          </w:p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（公顷）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补偿标准</w:t>
            </w:r>
          </w:p>
          <w:p w:rsidR="00E502F5" w:rsidRPr="00DB1683" w:rsidRDefault="00E502F5" w:rsidP="00E502F5">
            <w:pPr>
              <w:spacing w:line="420" w:lineRule="exact"/>
              <w:ind w:leftChars="-33" w:left="6" w:hangingChars="33" w:hanging="79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（万元</w:t>
            </w: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/</w:t>
            </w: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公顷）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面积</w:t>
            </w:r>
          </w:p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（公顷）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DB1683">
              <w:rPr>
                <w:rFonts w:ascii="Times New Roman" w:eastAsia="仿宋_GB2312" w:hAnsi="Times New Roman"/>
                <w:sz w:val="24"/>
                <w:szCs w:val="24"/>
              </w:rPr>
              <w:t>补偿金额（万元）</w:t>
            </w:r>
          </w:p>
        </w:tc>
      </w:tr>
      <w:tr w:rsidR="00E502F5" w:rsidRPr="00DB1683" w:rsidTr="00CF415B">
        <w:trPr>
          <w:cantSplit/>
          <w:trHeight w:val="522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F5" w:rsidRPr="00DB1683" w:rsidRDefault="00113B9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农用地</w:t>
            </w:r>
            <w:r w:rsidR="00702940">
              <w:rPr>
                <w:rFonts w:ascii="Times New Roman" w:eastAsia="仿宋_GB2312" w:hAnsi="Times New Roman" w:hint="eastAsia"/>
                <w:sz w:val="24"/>
                <w:szCs w:val="24"/>
              </w:rPr>
              <w:t>、未利用地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4318CE" w:rsidP="00A30FE3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0.2153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113B9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135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4318CE" w:rsidP="00A30FE3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0.2153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4318CE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29.0655</w:t>
            </w:r>
          </w:p>
        </w:tc>
      </w:tr>
      <w:tr w:rsidR="00E502F5" w:rsidRPr="00DB1683" w:rsidTr="00CF415B">
        <w:trPr>
          <w:cantSplit/>
          <w:trHeight w:val="506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F5" w:rsidRPr="00DB1683" w:rsidRDefault="00E502F5" w:rsidP="00961945">
            <w:pPr>
              <w:spacing w:line="42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:rsidR="00E502F5" w:rsidRPr="00A83D0D" w:rsidRDefault="00E502F5" w:rsidP="001C45D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2.地上附着物和青苗补偿费。</w:t>
      </w:r>
      <w:r w:rsidR="00972D22" w:rsidRPr="00972D22">
        <w:rPr>
          <w:rFonts w:ascii="仿宋_GB2312" w:eastAsia="仿宋_GB2312"/>
          <w:sz w:val="28"/>
          <w:szCs w:val="28"/>
        </w:rPr>
        <w:t>农用地，一类区片其他地上附着物1万元/亩、青苗1.5万元/亩；现（残）值较高的生产设施和附属（配套）设施等设施农用地，以征地补偿安置方案批准之日为价值评估时点，按重置价结合成新评估予以补偿。</w:t>
      </w:r>
    </w:p>
    <w:p w:rsidR="00E502F5" w:rsidRPr="00A83D0D" w:rsidRDefault="00E502F5" w:rsidP="001C45D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3.征地现场处理包干费。一类区片0.3万元/亩。</w:t>
      </w:r>
    </w:p>
    <w:p w:rsidR="00E502F5" w:rsidRPr="00A83D0D" w:rsidRDefault="00E502F5" w:rsidP="001C45D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lastRenderedPageBreak/>
        <w:t>4.住宅用房安置指标和留地补助。</w:t>
      </w:r>
      <w:r w:rsidR="00972D22" w:rsidRPr="00972D22">
        <w:rPr>
          <w:rFonts w:ascii="仿宋_GB2312" w:eastAsia="仿宋_GB2312"/>
          <w:sz w:val="28"/>
          <w:szCs w:val="28"/>
        </w:rPr>
        <w:t>一类区片，根据征收农用地（除黄海标高10米以上林地外）面积核给住宅用房安置指标60平方米/亩</w:t>
      </w:r>
      <w:r w:rsidRPr="00A83D0D">
        <w:rPr>
          <w:rFonts w:ascii="仿宋_GB2312" w:eastAsia="仿宋_GB2312"/>
          <w:sz w:val="28"/>
          <w:szCs w:val="28"/>
        </w:rPr>
        <w:t>。</w:t>
      </w:r>
    </w:p>
    <w:p w:rsidR="00290B11" w:rsidRPr="00972D22" w:rsidRDefault="00E502F5" w:rsidP="00290B11">
      <w:pPr>
        <w:spacing w:line="420" w:lineRule="exact"/>
        <w:ind w:firstLine="437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/>
          <w:sz w:val="28"/>
          <w:szCs w:val="28"/>
        </w:rPr>
        <w:t>5.被征地农民基本生活保障。</w:t>
      </w:r>
      <w:r w:rsidR="00972D22" w:rsidRPr="00972D22">
        <w:rPr>
          <w:rFonts w:ascii="仿宋_GB2312" w:eastAsia="仿宋_GB2312"/>
          <w:sz w:val="28"/>
          <w:szCs w:val="28"/>
        </w:rPr>
        <w:t>参加被征地农民基本生活保障2.4人/亩，被征地农民社会保障费用专项资金补贴 7.5 万元/人</w:t>
      </w:r>
      <w:r w:rsidR="00290B11" w:rsidRPr="00972D22">
        <w:rPr>
          <w:rFonts w:ascii="仿宋_GB2312" w:eastAsia="仿宋_GB2312"/>
          <w:sz w:val="28"/>
          <w:szCs w:val="28"/>
        </w:rPr>
        <w:t>。</w:t>
      </w:r>
    </w:p>
    <w:p w:rsidR="00E502F5" w:rsidRPr="00FD4724" w:rsidRDefault="00E502F5" w:rsidP="00290B11">
      <w:pPr>
        <w:spacing w:line="400" w:lineRule="exact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 w:rsidRPr="00FD4724">
        <w:rPr>
          <w:rFonts w:ascii="黑体" w:eastAsia="黑体" w:hAnsi="Times New Roman"/>
          <w:bCs/>
          <w:sz w:val="28"/>
          <w:szCs w:val="28"/>
        </w:rPr>
        <w:t>三、集体建设用地上房屋补偿和安置</w:t>
      </w:r>
    </w:p>
    <w:p w:rsidR="00E502F5" w:rsidRPr="00A83D0D" w:rsidRDefault="00E502F5" w:rsidP="001C45DB">
      <w:pPr>
        <w:spacing w:beforeLines="50"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83D0D">
        <w:rPr>
          <w:rFonts w:ascii="仿宋_GB2312" w:eastAsia="仿宋_GB2312" w:hint="eastAsia"/>
          <w:sz w:val="28"/>
          <w:szCs w:val="28"/>
        </w:rPr>
        <w:t>本项目不涉及集体建设用地上房屋补偿和安置。</w:t>
      </w:r>
    </w:p>
    <w:p w:rsidR="00E502F5" w:rsidRPr="00FD4724" w:rsidRDefault="00E502F5" w:rsidP="00FD4724">
      <w:pPr>
        <w:spacing w:line="400" w:lineRule="exact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 w:rsidRPr="00FD4724">
        <w:rPr>
          <w:rFonts w:ascii="黑体" w:eastAsia="黑体" w:hAnsi="Times New Roman"/>
          <w:bCs/>
          <w:sz w:val="28"/>
          <w:szCs w:val="28"/>
        </w:rPr>
        <w:t>四、土地征收具体由</w:t>
      </w:r>
      <w:r w:rsidR="00702940">
        <w:rPr>
          <w:rFonts w:ascii="黑体" w:eastAsia="黑体" w:hAnsi="Times New Roman" w:hint="eastAsia"/>
          <w:bCs/>
          <w:sz w:val="28"/>
          <w:szCs w:val="28"/>
        </w:rPr>
        <w:t>瞿溪</w:t>
      </w:r>
      <w:r w:rsidR="00174AFB">
        <w:rPr>
          <w:rFonts w:ascii="黑体" w:eastAsia="黑体" w:hAnsi="Times New Roman"/>
          <w:bCs/>
          <w:sz w:val="28"/>
          <w:szCs w:val="28"/>
        </w:rPr>
        <w:t>街道</w:t>
      </w:r>
      <w:r w:rsidRPr="00FD4724">
        <w:rPr>
          <w:rFonts w:ascii="黑体" w:eastAsia="黑体" w:hAnsi="Times New Roman"/>
          <w:bCs/>
          <w:sz w:val="28"/>
          <w:szCs w:val="28"/>
        </w:rPr>
        <w:t>组织实施。</w:t>
      </w:r>
    </w:p>
    <w:p w:rsidR="00E502F5" w:rsidRPr="00174AFB" w:rsidRDefault="00E502F5" w:rsidP="00E502F5">
      <w:pPr>
        <w:spacing w:line="420" w:lineRule="exact"/>
        <w:ind w:firstLine="437"/>
        <w:rPr>
          <w:rFonts w:ascii="Times New Roman" w:eastAsia="仿宋_GB2312" w:hAnsi="Times New Roman"/>
          <w:sz w:val="24"/>
          <w:szCs w:val="24"/>
        </w:rPr>
      </w:pPr>
    </w:p>
    <w:p w:rsidR="00E502F5" w:rsidRPr="00DB1683" w:rsidRDefault="00E502F5" w:rsidP="00E502F5">
      <w:pPr>
        <w:spacing w:line="540" w:lineRule="exact"/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DB1683">
        <w:rPr>
          <w:rFonts w:ascii="Times New Roman" w:eastAsia="仿宋_GB2312" w:hAnsi="Times New Roman"/>
          <w:sz w:val="24"/>
          <w:szCs w:val="24"/>
        </w:rPr>
        <w:t>附件：</w:t>
      </w:r>
    </w:p>
    <w:p w:rsidR="00972D22" w:rsidRDefault="00972D22" w:rsidP="00972D22">
      <w:pPr>
        <w:spacing w:line="540" w:lineRule="exact"/>
        <w:ind w:leftChars="300" w:left="660" w:firstLineChars="100" w:firstLine="2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1.</w:t>
      </w:r>
      <w:r>
        <w:rPr>
          <w:rFonts w:ascii="Times New Roman" w:eastAsia="仿宋_GB2312" w:hAnsi="Times New Roman" w:hint="eastAsia"/>
          <w:sz w:val="24"/>
          <w:szCs w:val="24"/>
        </w:rPr>
        <w:t>勘测定界图</w:t>
      </w:r>
    </w:p>
    <w:p w:rsidR="00972D22" w:rsidRDefault="00972D22" w:rsidP="00972D22">
      <w:pPr>
        <w:spacing w:line="540" w:lineRule="exact"/>
        <w:ind w:leftChars="300" w:left="660" w:firstLineChars="100" w:firstLine="2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2.</w:t>
      </w:r>
      <w:r>
        <w:rPr>
          <w:rFonts w:ascii="Times New Roman" w:eastAsia="仿宋_GB2312" w:hAnsi="Times New Roman" w:hint="eastAsia"/>
          <w:sz w:val="24"/>
          <w:szCs w:val="24"/>
        </w:rPr>
        <w:t>项目土地勘测定界表</w:t>
      </w:r>
    </w:p>
    <w:p w:rsidR="00972D22" w:rsidRDefault="00972D22" w:rsidP="00972D22">
      <w:pPr>
        <w:spacing w:line="540" w:lineRule="exact"/>
        <w:ind w:leftChars="300" w:left="660" w:firstLineChars="100" w:firstLine="2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4"/>
        </w:rPr>
        <w:t>3.</w:t>
      </w:r>
      <w:r>
        <w:rPr>
          <w:rFonts w:ascii="Times New Roman" w:eastAsia="仿宋_GB2312" w:hAnsi="Times New Roman" w:hint="eastAsia"/>
          <w:sz w:val="24"/>
          <w:szCs w:val="24"/>
        </w:rPr>
        <w:t>农用地涉及的地上附着物和青苗调查表</w:t>
      </w:r>
    </w:p>
    <w:p w:rsidR="00972D22" w:rsidRPr="00103E9B" w:rsidRDefault="00972D22" w:rsidP="00972D22">
      <w:pPr>
        <w:spacing w:line="540" w:lineRule="exact"/>
        <w:ind w:leftChars="300" w:left="660" w:firstLineChars="100" w:firstLine="24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4</w:t>
      </w:r>
      <w:r>
        <w:rPr>
          <w:rFonts w:ascii="Times New Roman" w:eastAsia="仿宋_GB2312" w:hAnsi="Times New Roman"/>
          <w:sz w:val="24"/>
          <w:szCs w:val="24"/>
        </w:rPr>
        <w:t>.</w:t>
      </w:r>
      <w:r w:rsidRPr="00103E9B">
        <w:rPr>
          <w:rFonts w:ascii="Times New Roman" w:eastAsia="仿宋_GB2312" w:hAnsi="Times New Roman" w:hint="eastAsia"/>
          <w:sz w:val="24"/>
          <w:szCs w:val="24"/>
        </w:rPr>
        <w:t>集体土地使用权调查表</w:t>
      </w:r>
    </w:p>
    <w:p w:rsidR="00A83D0D" w:rsidRDefault="00A83D0D" w:rsidP="00E502F5">
      <w:pPr>
        <w:spacing w:line="420" w:lineRule="exact"/>
        <w:ind w:firstLine="437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FD4724" w:rsidRDefault="00FD4724" w:rsidP="00E502F5">
      <w:pPr>
        <w:spacing w:line="420" w:lineRule="exact"/>
        <w:ind w:firstLine="437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A83D0D" w:rsidRDefault="00A83D0D" w:rsidP="00E502F5">
      <w:pPr>
        <w:spacing w:line="420" w:lineRule="exact"/>
        <w:ind w:firstLine="437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A83D0D" w:rsidRDefault="00A83D0D" w:rsidP="00E502F5">
      <w:pPr>
        <w:spacing w:line="420" w:lineRule="exact"/>
        <w:ind w:firstLine="437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</w:p>
    <w:p w:rsidR="00E502F5" w:rsidRPr="000E7445" w:rsidRDefault="00E502F5" w:rsidP="00E502F5">
      <w:pPr>
        <w:spacing w:line="420" w:lineRule="exact"/>
        <w:ind w:firstLine="437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  <w:r w:rsidRPr="000E7445">
        <w:rPr>
          <w:rFonts w:ascii="Times New Roman" w:eastAsia="仿宋_GB2312" w:hAnsi="Times New Roman"/>
          <w:color w:val="000000"/>
          <w:sz w:val="24"/>
          <w:szCs w:val="24"/>
        </w:rPr>
        <w:t xml:space="preserve">       </w:t>
      </w:r>
      <w:r w:rsidRPr="000E7445">
        <w:rPr>
          <w:rFonts w:ascii="Times New Roman" w:eastAsia="仿宋_GB2312" w:hAnsi="Times New Roman"/>
          <w:color w:val="000000"/>
          <w:sz w:val="24"/>
          <w:szCs w:val="24"/>
        </w:rPr>
        <w:t>温州市人民政府</w:t>
      </w:r>
    </w:p>
    <w:p w:rsidR="00E502F5" w:rsidRPr="000E7445" w:rsidRDefault="002432DC" w:rsidP="00FD4724">
      <w:pPr>
        <w:spacing w:line="420" w:lineRule="exact"/>
        <w:ind w:firstLineChars="2734" w:firstLine="6562"/>
        <w:jc w:val="right"/>
        <w:rPr>
          <w:rFonts w:ascii="Times New Roman" w:eastAsia="仿宋_GB2312" w:hAnsi="Times New Roman"/>
          <w:color w:val="00000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sz w:val="24"/>
          <w:szCs w:val="24"/>
        </w:rPr>
        <w:t>2021</w:t>
      </w:r>
      <w:r w:rsidR="00E502F5" w:rsidRPr="000E7445">
        <w:rPr>
          <w:rFonts w:ascii="Times New Roman" w:eastAsia="仿宋_GB2312" w:hAnsi="Times New Roman"/>
          <w:color w:val="000000"/>
          <w:sz w:val="24"/>
          <w:szCs w:val="24"/>
        </w:rPr>
        <w:t>年</w:t>
      </w:r>
      <w:r w:rsidR="00E502F5" w:rsidRPr="000E7445">
        <w:rPr>
          <w:rFonts w:ascii="Times New Roman" w:eastAsia="仿宋_GB2312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 w:rsidR="00E502F5" w:rsidRPr="000E7445">
        <w:rPr>
          <w:rFonts w:ascii="Times New Roman" w:eastAsia="仿宋_GB2312" w:hAnsi="Times New Roman"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hint="eastAsia"/>
          <w:color w:val="000000"/>
          <w:sz w:val="24"/>
          <w:szCs w:val="24"/>
        </w:rPr>
        <w:t xml:space="preserve"> </w:t>
      </w:r>
      <w:r w:rsidR="00E502F5" w:rsidRPr="000E7445">
        <w:rPr>
          <w:rFonts w:ascii="Times New Roman" w:eastAsia="仿宋_GB2312" w:hAnsi="Times New Roman"/>
          <w:color w:val="000000"/>
          <w:sz w:val="24"/>
          <w:szCs w:val="24"/>
        </w:rPr>
        <w:t xml:space="preserve">  </w:t>
      </w:r>
      <w:r w:rsidR="00E502F5" w:rsidRPr="000E7445">
        <w:rPr>
          <w:rFonts w:ascii="Times New Roman" w:eastAsia="仿宋_GB2312" w:hAnsi="Times New Roman"/>
          <w:color w:val="000000"/>
          <w:sz w:val="24"/>
          <w:szCs w:val="24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FD4724">
      <w:pgSz w:w="23814" w:h="16839" w:orient="landscape" w:code="8"/>
      <w:pgMar w:top="1800" w:right="1440" w:bottom="180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11" w:rsidRDefault="00A42F11" w:rsidP="00E502F5">
      <w:pPr>
        <w:spacing w:after="0"/>
      </w:pPr>
      <w:r>
        <w:separator/>
      </w:r>
    </w:p>
  </w:endnote>
  <w:endnote w:type="continuationSeparator" w:id="1">
    <w:p w:rsidR="00A42F11" w:rsidRDefault="00A42F11" w:rsidP="00E502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11" w:rsidRDefault="00A42F11" w:rsidP="00E502F5">
      <w:pPr>
        <w:spacing w:after="0"/>
      </w:pPr>
      <w:r>
        <w:separator/>
      </w:r>
    </w:p>
  </w:footnote>
  <w:footnote w:type="continuationSeparator" w:id="1">
    <w:p w:rsidR="00A42F11" w:rsidRDefault="00A42F11" w:rsidP="00E502F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965"/>
    <w:rsid w:val="00066ACF"/>
    <w:rsid w:val="000A58F5"/>
    <w:rsid w:val="000C0BC1"/>
    <w:rsid w:val="000D68E4"/>
    <w:rsid w:val="000F6FE6"/>
    <w:rsid w:val="00111164"/>
    <w:rsid w:val="00113B95"/>
    <w:rsid w:val="00174AFB"/>
    <w:rsid w:val="001A7B94"/>
    <w:rsid w:val="001C45DB"/>
    <w:rsid w:val="002432DC"/>
    <w:rsid w:val="00290B11"/>
    <w:rsid w:val="002A3B85"/>
    <w:rsid w:val="00323B43"/>
    <w:rsid w:val="003476CF"/>
    <w:rsid w:val="00375F11"/>
    <w:rsid w:val="00385C17"/>
    <w:rsid w:val="003A0FE0"/>
    <w:rsid w:val="003A10FE"/>
    <w:rsid w:val="003D37D8"/>
    <w:rsid w:val="003E7F54"/>
    <w:rsid w:val="00426133"/>
    <w:rsid w:val="004318CE"/>
    <w:rsid w:val="004358AB"/>
    <w:rsid w:val="00455320"/>
    <w:rsid w:val="00472C46"/>
    <w:rsid w:val="004A4316"/>
    <w:rsid w:val="004D5EBE"/>
    <w:rsid w:val="004E1389"/>
    <w:rsid w:val="004E510C"/>
    <w:rsid w:val="004F438F"/>
    <w:rsid w:val="004F5C52"/>
    <w:rsid w:val="00501E44"/>
    <w:rsid w:val="00510EA8"/>
    <w:rsid w:val="00517FCB"/>
    <w:rsid w:val="005C38FE"/>
    <w:rsid w:val="006213C6"/>
    <w:rsid w:val="006506E2"/>
    <w:rsid w:val="00667DEA"/>
    <w:rsid w:val="006C3A23"/>
    <w:rsid w:val="00702940"/>
    <w:rsid w:val="0072287F"/>
    <w:rsid w:val="007656A7"/>
    <w:rsid w:val="007677D5"/>
    <w:rsid w:val="007704DD"/>
    <w:rsid w:val="007916E5"/>
    <w:rsid w:val="007F5B50"/>
    <w:rsid w:val="00850492"/>
    <w:rsid w:val="00850F43"/>
    <w:rsid w:val="00851C09"/>
    <w:rsid w:val="0086251D"/>
    <w:rsid w:val="00865DE0"/>
    <w:rsid w:val="008B7726"/>
    <w:rsid w:val="00923A93"/>
    <w:rsid w:val="00972D22"/>
    <w:rsid w:val="00974C7F"/>
    <w:rsid w:val="009C3AB9"/>
    <w:rsid w:val="009C6453"/>
    <w:rsid w:val="009E40D3"/>
    <w:rsid w:val="00A30FE3"/>
    <w:rsid w:val="00A42F11"/>
    <w:rsid w:val="00A83D0D"/>
    <w:rsid w:val="00A8450C"/>
    <w:rsid w:val="00C2588B"/>
    <w:rsid w:val="00C32657"/>
    <w:rsid w:val="00C70556"/>
    <w:rsid w:val="00C71092"/>
    <w:rsid w:val="00CD67CF"/>
    <w:rsid w:val="00CE5371"/>
    <w:rsid w:val="00CF415B"/>
    <w:rsid w:val="00D15311"/>
    <w:rsid w:val="00D22971"/>
    <w:rsid w:val="00D31D50"/>
    <w:rsid w:val="00D54C1B"/>
    <w:rsid w:val="00DA0650"/>
    <w:rsid w:val="00DC2397"/>
    <w:rsid w:val="00DF4CFA"/>
    <w:rsid w:val="00E12B0A"/>
    <w:rsid w:val="00E14B20"/>
    <w:rsid w:val="00E256C1"/>
    <w:rsid w:val="00E320E8"/>
    <w:rsid w:val="00E502F5"/>
    <w:rsid w:val="00E517A7"/>
    <w:rsid w:val="00E55E32"/>
    <w:rsid w:val="00EB08E6"/>
    <w:rsid w:val="00ED6D7B"/>
    <w:rsid w:val="00F10D3F"/>
    <w:rsid w:val="00F25522"/>
    <w:rsid w:val="00FC50A8"/>
    <w:rsid w:val="00FD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02F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02F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02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02F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42</cp:revision>
  <dcterms:created xsi:type="dcterms:W3CDTF">2008-09-11T17:20:00Z</dcterms:created>
  <dcterms:modified xsi:type="dcterms:W3CDTF">2021-09-01T08:48:00Z</dcterms:modified>
</cp:coreProperties>
</file>