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90" w:rsidRDefault="00703090">
      <w:pPr>
        <w:spacing w:line="560" w:lineRule="exact"/>
        <w:jc w:val="center"/>
      </w:pPr>
    </w:p>
    <w:p w:rsidR="00703090" w:rsidRDefault="003466A6">
      <w:pPr>
        <w:pStyle w:val="1"/>
        <w:keepNext w:val="0"/>
        <w:keepLines w:val="0"/>
        <w:spacing w:beforeLines="0" w:afterLines="0"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启动温州市滨江商务区F单元地块250米以上超高层建筑建设项目重大行政决策草案的说明</w:t>
      </w:r>
    </w:p>
    <w:p w:rsidR="00703090" w:rsidRDefault="00703090">
      <w:pPr>
        <w:spacing w:line="560" w:lineRule="exact"/>
      </w:pPr>
    </w:p>
    <w:p w:rsidR="00703090" w:rsidRDefault="003466A6">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sz w:val="32"/>
          <w:szCs w:val="32"/>
        </w:rPr>
        <w:t>提升中心城区首位度，</w:t>
      </w:r>
      <w:r>
        <w:rPr>
          <w:rFonts w:ascii="仿宋_GB2312" w:eastAsia="仿宋_GB2312" w:hAnsi="仿宋_GB2312" w:cs="仿宋_GB2312" w:hint="eastAsia"/>
          <w:sz w:val="32"/>
          <w:szCs w:val="32"/>
        </w:rPr>
        <w:t>推动瓯江新城建设，我局</w:t>
      </w:r>
      <w:proofErr w:type="gramStart"/>
      <w:r>
        <w:rPr>
          <w:rFonts w:ascii="仿宋_GB2312" w:eastAsia="仿宋_GB2312" w:hAnsi="仿宋_GB2312" w:cs="仿宋_GB2312" w:hint="eastAsia"/>
          <w:sz w:val="32"/>
          <w:szCs w:val="32"/>
        </w:rPr>
        <w:t>拟启动</w:t>
      </w:r>
      <w:proofErr w:type="gramEnd"/>
      <w:r>
        <w:rPr>
          <w:rFonts w:ascii="仿宋_GB2312" w:eastAsia="仿宋_GB2312" w:hAnsi="仿宋_GB2312" w:cs="仿宋_GB2312" w:hint="eastAsia"/>
          <w:sz w:val="32"/>
          <w:szCs w:val="32"/>
        </w:rPr>
        <w:t>开展温州市滨江商务区F单元地块超高层项目的出让建设前期相关工作。</w:t>
      </w:r>
    </w:p>
    <w:p w:rsidR="00703090" w:rsidRDefault="003466A6">
      <w:pPr>
        <w:pStyle w:val="2"/>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现根据《重大行政决策程序暂行条例》（</w:t>
      </w:r>
      <w:r w:rsidR="0030487C" w:rsidRPr="0030487C">
        <w:rPr>
          <w:rFonts w:ascii="仿宋_GB2312" w:eastAsia="仿宋_GB2312" w:hAnsi="仿宋_GB2312" w:cs="仿宋_GB2312" w:hint="eastAsia"/>
          <w:sz w:val="32"/>
          <w:szCs w:val="32"/>
        </w:rPr>
        <w:t>2019年</w:t>
      </w:r>
      <w:r>
        <w:rPr>
          <w:rFonts w:ascii="仿宋_GB2312" w:eastAsia="仿宋_GB2312" w:hAnsi="仿宋_GB2312" w:cs="仿宋_GB2312" w:hint="eastAsia"/>
          <w:sz w:val="32"/>
          <w:szCs w:val="32"/>
        </w:rPr>
        <w:t>国务院令第713号）、《住房和城乡建设部应急管理部关于加强超高层建筑规划建设管理的通知》（建科〔2021〕76号）、《浙江省重大行政决策程序规定》（2015年浙江省人民政府令第337号）、</w:t>
      </w:r>
      <w:r w:rsidRPr="003466A6">
        <w:rPr>
          <w:rFonts w:ascii="仿宋_GB2312" w:eastAsia="仿宋_GB2312" w:hAnsi="仿宋_GB2312" w:cs="仿宋_GB2312"/>
          <w:sz w:val="32"/>
          <w:szCs w:val="32"/>
        </w:rPr>
        <w:t>《温州市人民政府重大行政决策程序暂行规定》（温政发〔2017〕40 号）</w:t>
      </w:r>
      <w:r>
        <w:rPr>
          <w:rFonts w:ascii="仿宋_GB2312" w:eastAsia="仿宋_GB2312" w:hAnsi="仿宋_GB2312" w:cs="仿宋_GB2312" w:hint="eastAsia"/>
          <w:sz w:val="32"/>
          <w:szCs w:val="32"/>
        </w:rPr>
        <w:t>等文件要求，开展</w:t>
      </w:r>
      <w:r w:rsidR="007B036F" w:rsidRPr="007B036F">
        <w:rPr>
          <w:rFonts w:ascii="仿宋_GB2312" w:eastAsia="仿宋_GB2312" w:hAnsi="仿宋_GB2312" w:cs="仿宋_GB2312" w:hint="eastAsia"/>
          <w:sz w:val="32"/>
          <w:szCs w:val="32"/>
        </w:rPr>
        <w:t>温州市滨江商务区F单元地块250米以上超高层建筑建设项目重大行政决策</w:t>
      </w:r>
      <w:bookmarkStart w:id="0" w:name="_GoBack"/>
      <w:bookmarkEnd w:id="0"/>
      <w:r>
        <w:rPr>
          <w:rFonts w:ascii="仿宋_GB2312" w:eastAsia="仿宋_GB2312" w:hAnsi="仿宋_GB2312" w:cs="仿宋_GB2312" w:hint="eastAsia"/>
          <w:sz w:val="32"/>
          <w:szCs w:val="32"/>
        </w:rPr>
        <w:t>工作。</w:t>
      </w:r>
    </w:p>
    <w:p w:rsidR="00703090" w:rsidRDefault="003466A6">
      <w:pPr>
        <w:pStyle w:val="2"/>
        <w:spacing w:line="560" w:lineRule="exact"/>
        <w:ind w:firstLineChars="200" w:firstLine="640"/>
        <w:rPr>
          <w:rFonts w:eastAsia="仿宋_GB2312"/>
        </w:rPr>
      </w:pPr>
      <w:r>
        <w:rPr>
          <w:rFonts w:ascii="仿宋_GB2312" w:eastAsia="仿宋_GB2312" w:hAnsi="仿宋_GB2312" w:cs="仿宋_GB2312" w:hint="eastAsia"/>
          <w:sz w:val="32"/>
          <w:szCs w:val="32"/>
        </w:rPr>
        <w:t>特此说明。</w:t>
      </w:r>
    </w:p>
    <w:sectPr w:rsidR="00703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B9" w:rsidRDefault="00CE24B9" w:rsidP="0030487C">
      <w:r>
        <w:separator/>
      </w:r>
    </w:p>
  </w:endnote>
  <w:endnote w:type="continuationSeparator" w:id="0">
    <w:p w:rsidR="00CE24B9" w:rsidRDefault="00CE24B9" w:rsidP="0030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B9" w:rsidRDefault="00CE24B9" w:rsidP="0030487C">
      <w:r>
        <w:separator/>
      </w:r>
    </w:p>
  </w:footnote>
  <w:footnote w:type="continuationSeparator" w:id="0">
    <w:p w:rsidR="00CE24B9" w:rsidRDefault="00CE24B9" w:rsidP="00304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MDIwMGRiYTVmNDc0MGE4ZDkzZDI4OGE1M2QxYzcifQ=="/>
  </w:docVars>
  <w:rsids>
    <w:rsidRoot w:val="000F0E38"/>
    <w:rsid w:val="BFFF7A22"/>
    <w:rsid w:val="DFBF8321"/>
    <w:rsid w:val="000F0E38"/>
    <w:rsid w:val="00195002"/>
    <w:rsid w:val="00210565"/>
    <w:rsid w:val="002129C8"/>
    <w:rsid w:val="0030487C"/>
    <w:rsid w:val="003466A6"/>
    <w:rsid w:val="005C30E6"/>
    <w:rsid w:val="00703090"/>
    <w:rsid w:val="00773856"/>
    <w:rsid w:val="007B036F"/>
    <w:rsid w:val="008F3A42"/>
    <w:rsid w:val="00A75EDE"/>
    <w:rsid w:val="00A96A80"/>
    <w:rsid w:val="00CE24B9"/>
    <w:rsid w:val="00D668BD"/>
    <w:rsid w:val="00FB3085"/>
    <w:rsid w:val="17712B39"/>
    <w:rsid w:val="49BA6E26"/>
    <w:rsid w:val="58940124"/>
    <w:rsid w:val="5FFAA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Lines="100" w:afterLines="100" w:line="576" w:lineRule="auto"/>
      <w:outlineLvl w:val="0"/>
    </w:pPr>
    <w:rPr>
      <w:rFonts w:eastAsia="黑体"/>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spacing w:after="0"/>
      <w:ind w:leftChars="0" w:left="0"/>
    </w:pPr>
    <w:rPr>
      <w:sz w:val="24"/>
    </w:rPr>
  </w:style>
  <w:style w:type="paragraph" w:styleId="a3">
    <w:name w:val="Body Text Indent"/>
    <w:basedOn w:val="a"/>
    <w:uiPriority w:val="99"/>
    <w:unhideWhenUsed/>
    <w:qFormat/>
    <w:pPr>
      <w:spacing w:after="120"/>
      <w:ind w:leftChars="200" w:left="420"/>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Lines="100" w:afterLines="100" w:line="576" w:lineRule="auto"/>
      <w:outlineLvl w:val="0"/>
    </w:pPr>
    <w:rPr>
      <w:rFonts w:eastAsia="黑体"/>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spacing w:after="0"/>
      <w:ind w:leftChars="0" w:left="0"/>
    </w:pPr>
    <w:rPr>
      <w:sz w:val="24"/>
    </w:rPr>
  </w:style>
  <w:style w:type="paragraph" w:styleId="a3">
    <w:name w:val="Body Text Indent"/>
    <w:basedOn w:val="a"/>
    <w:uiPriority w:val="99"/>
    <w:unhideWhenUsed/>
    <w:qFormat/>
    <w:pPr>
      <w:spacing w:after="120"/>
      <w:ind w:leftChars="200" w:left="420"/>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262</Characters>
  <Application>Microsoft Office Word</Application>
  <DocSecurity>0</DocSecurity>
  <Lines>2</Lines>
  <Paragraphs>1</Paragraphs>
  <ScaleCrop>false</ScaleCrop>
  <Company>Microsoft</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tanwenjie</dc:creator>
  <cp:lastModifiedBy>%E5%BC%A0%E6%97%B8</cp:lastModifiedBy>
  <cp:revision>4</cp:revision>
  <dcterms:created xsi:type="dcterms:W3CDTF">2023-05-18T17:03:00Z</dcterms:created>
  <dcterms:modified xsi:type="dcterms:W3CDTF">2023-12-29T09:13:00Z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27574FC1B2EA4A8FA07DB7D19C6B17FE_13</vt:lpwstr>
  </property>
</Properties>
</file>