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40" w:rsidRPr="0091046C" w:rsidRDefault="00270940" w:rsidP="00270940">
      <w:pPr>
        <w:widowControl/>
        <w:jc w:val="center"/>
        <w:outlineLvl w:val="0"/>
        <w:rPr>
          <w:rFonts w:ascii="微软雅黑" w:eastAsia="微软雅黑" w:hAnsi="微软雅黑" w:cs="宋体"/>
          <w:b/>
          <w:bCs/>
          <w:kern w:val="36"/>
          <w:sz w:val="42"/>
          <w:szCs w:val="42"/>
        </w:rPr>
      </w:pPr>
      <w:r w:rsidRPr="0091046C">
        <w:rPr>
          <w:rFonts w:ascii="微软雅黑" w:eastAsia="微软雅黑" w:hAnsi="微软雅黑" w:cs="宋体" w:hint="eastAsia"/>
          <w:b/>
          <w:bCs/>
          <w:kern w:val="36"/>
          <w:sz w:val="42"/>
          <w:szCs w:val="42"/>
        </w:rPr>
        <w:t>关于开展2021年度浙江省矿山工程与爆破行业专业技术职务任职资格评审工作的通知</w:t>
      </w:r>
    </w:p>
    <w:p w:rsidR="00A24681" w:rsidRPr="0091046C" w:rsidRDefault="00270940" w:rsidP="00270940">
      <w:pPr>
        <w:jc w:val="center"/>
        <w:rPr>
          <w:rFonts w:ascii="微软雅黑" w:eastAsia="微软雅黑" w:hAnsi="微软雅黑"/>
          <w:szCs w:val="21"/>
          <w:shd w:val="clear" w:color="auto" w:fill="FFFFFF"/>
        </w:rPr>
      </w:pPr>
      <w:r w:rsidRPr="0091046C">
        <w:rPr>
          <w:rFonts w:ascii="微软雅黑" w:eastAsia="微软雅黑" w:hAnsi="微软雅黑" w:hint="eastAsia"/>
          <w:szCs w:val="21"/>
          <w:shd w:val="clear" w:color="auto" w:fill="FFFFFF"/>
        </w:rPr>
        <w:t>浙江省爆破行业协会文件</w:t>
      </w:r>
    </w:p>
    <w:p w:rsidR="00270940" w:rsidRPr="0091046C" w:rsidRDefault="00270940" w:rsidP="00270940">
      <w:pPr>
        <w:jc w:val="center"/>
        <w:rPr>
          <w:rFonts w:ascii="仿宋" w:eastAsia="仿宋" w:hAnsi="仿宋"/>
          <w:sz w:val="32"/>
          <w:szCs w:val="32"/>
          <w:shd w:val="clear" w:color="auto" w:fill="FFFFFF"/>
        </w:rPr>
      </w:pPr>
      <w:proofErr w:type="gramStart"/>
      <w:r w:rsidRPr="0091046C">
        <w:rPr>
          <w:rFonts w:ascii="仿宋" w:eastAsia="仿宋" w:hAnsi="仿宋" w:hint="eastAsia"/>
          <w:sz w:val="32"/>
          <w:szCs w:val="32"/>
          <w:shd w:val="clear" w:color="auto" w:fill="FFFFFF"/>
        </w:rPr>
        <w:t>浙爆协</w:t>
      </w:r>
      <w:proofErr w:type="gramEnd"/>
      <w:r w:rsidRPr="0091046C">
        <w:rPr>
          <w:rFonts w:ascii="仿宋" w:eastAsia="仿宋" w:hAnsi="仿宋" w:hint="eastAsia"/>
          <w:sz w:val="32"/>
          <w:szCs w:val="32"/>
          <w:shd w:val="clear" w:color="auto" w:fill="FFFFFF"/>
        </w:rPr>
        <w:t>〔2021〕26 号</w:t>
      </w:r>
    </w:p>
    <w:p w:rsidR="00270940" w:rsidRPr="0091046C" w:rsidRDefault="00270940" w:rsidP="00270940">
      <w:pPr>
        <w:pStyle w:val="a3"/>
        <w:spacing w:line="420" w:lineRule="atLeast"/>
      </w:pPr>
      <w:r w:rsidRPr="0091046C">
        <w:rPr>
          <w:rFonts w:ascii="仿宋" w:eastAsia="仿宋" w:hAnsi="仿宋" w:hint="eastAsia"/>
          <w:sz w:val="32"/>
          <w:szCs w:val="32"/>
        </w:rPr>
        <w:t>各相关企事业单位：</w:t>
      </w:r>
      <w:bookmarkStart w:id="0" w:name="_GoBack"/>
      <w:bookmarkEnd w:id="0"/>
    </w:p>
    <w:p w:rsidR="00270940" w:rsidRPr="0091046C" w:rsidRDefault="00270940" w:rsidP="00270940">
      <w:pPr>
        <w:pStyle w:val="a3"/>
        <w:spacing w:line="420" w:lineRule="atLeast"/>
        <w:ind w:firstLine="645"/>
      </w:pPr>
      <w:r w:rsidRPr="0091046C">
        <w:rPr>
          <w:rFonts w:ascii="仿宋" w:eastAsia="仿宋" w:hAnsi="仿宋" w:hint="eastAsia"/>
          <w:sz w:val="32"/>
          <w:szCs w:val="32"/>
        </w:rPr>
        <w:t>根据省人力资源和社会保障厅《关于做好2021年度高级职称评审工作的通知》（浙</w:t>
      </w:r>
      <w:proofErr w:type="gramStart"/>
      <w:r w:rsidRPr="0091046C">
        <w:rPr>
          <w:rFonts w:ascii="仿宋" w:eastAsia="仿宋" w:hAnsi="仿宋" w:hint="eastAsia"/>
          <w:sz w:val="32"/>
          <w:szCs w:val="32"/>
        </w:rPr>
        <w:t>人社函</w:t>
      </w:r>
      <w:proofErr w:type="gramEnd"/>
      <w:r w:rsidRPr="0091046C">
        <w:rPr>
          <w:rFonts w:ascii="仿宋" w:eastAsia="仿宋" w:hAnsi="仿宋" w:hint="eastAsia"/>
          <w:sz w:val="32"/>
          <w:szCs w:val="32"/>
        </w:rPr>
        <w:t>〔2021〕39号）精神，</w:t>
      </w:r>
      <w:r w:rsidRPr="0091046C">
        <w:rPr>
          <w:rFonts w:ascii="微软雅黑" w:eastAsia="微软雅黑" w:hAnsi="微软雅黑" w:hint="eastAsia"/>
          <w:sz w:val="17"/>
          <w:szCs w:val="17"/>
        </w:rPr>
        <w:t> </w:t>
      </w:r>
      <w:r w:rsidRPr="0091046C">
        <w:rPr>
          <w:rFonts w:ascii="仿宋" w:eastAsia="仿宋" w:hAnsi="仿宋" w:hint="eastAsia"/>
          <w:sz w:val="32"/>
          <w:szCs w:val="32"/>
        </w:rPr>
        <w:t>为做好2021年度矿山工程与爆破行业工程师、高级工程师职务任职资格评审工作，现将有关事项通知如下：</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一、评审专业范围</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经省人力资源和社会保障厅核准，浙江省爆破行业领域工程技术人员工程师和高级工程师职务任职资格评审委员会评审的专业为：爆破工程、爆破器材、采矿工程、矿建工程。</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二、申报条件</w:t>
      </w:r>
    </w:p>
    <w:p w:rsidR="00270940" w:rsidRPr="0091046C" w:rsidRDefault="00270940" w:rsidP="00270940">
      <w:pPr>
        <w:pStyle w:val="a3"/>
        <w:spacing w:line="420" w:lineRule="atLeast"/>
        <w:ind w:firstLine="660"/>
      </w:pPr>
      <w:r w:rsidRPr="0091046C">
        <w:rPr>
          <w:rFonts w:ascii="仿宋" w:eastAsia="仿宋" w:hAnsi="仿宋" w:hint="eastAsia"/>
          <w:sz w:val="32"/>
          <w:szCs w:val="32"/>
        </w:rPr>
        <w:t>（一）符合《工程技术人员职务试行条例》（职改字〔1986〕78号文件）规定的担任工程师、高级工程师职务学历资历条件。</w:t>
      </w:r>
    </w:p>
    <w:p w:rsidR="00270940" w:rsidRPr="0091046C" w:rsidRDefault="00270940" w:rsidP="00270940">
      <w:pPr>
        <w:pStyle w:val="a3"/>
        <w:spacing w:line="420" w:lineRule="atLeast"/>
        <w:ind w:firstLine="660"/>
      </w:pPr>
      <w:r w:rsidRPr="0091046C">
        <w:rPr>
          <w:rFonts w:ascii="仿宋" w:eastAsia="仿宋" w:hAnsi="仿宋" w:hint="eastAsia"/>
          <w:sz w:val="32"/>
          <w:szCs w:val="32"/>
        </w:rPr>
        <w:lastRenderedPageBreak/>
        <w:t>（二）按照评价条件和</w:t>
      </w:r>
      <w:proofErr w:type="gramStart"/>
      <w:r w:rsidRPr="0091046C">
        <w:rPr>
          <w:rFonts w:ascii="仿宋" w:eastAsia="仿宋" w:hAnsi="仿宋" w:hint="eastAsia"/>
          <w:sz w:val="32"/>
          <w:szCs w:val="32"/>
        </w:rPr>
        <w:t>量化赋分标准</w:t>
      </w:r>
      <w:proofErr w:type="gramEnd"/>
      <w:r w:rsidRPr="0091046C">
        <w:rPr>
          <w:rFonts w:ascii="仿宋" w:eastAsia="仿宋" w:hAnsi="仿宋" w:hint="eastAsia"/>
          <w:sz w:val="32"/>
          <w:szCs w:val="32"/>
        </w:rPr>
        <w:t>进行申报的，自评分须达到80分以上，重点突出业绩和能力导向。采矿工程、矿建工程专业按照《浙江省矿山工程工程师职务任职资格评价条件（试行）》《浙江省矿山工程高级工程师职务任职资格评价条件（试行）》（</w:t>
      </w:r>
      <w:proofErr w:type="gramStart"/>
      <w:r w:rsidRPr="0091046C">
        <w:rPr>
          <w:rFonts w:ascii="仿宋" w:eastAsia="仿宋" w:hAnsi="仿宋" w:hint="eastAsia"/>
          <w:sz w:val="32"/>
          <w:szCs w:val="32"/>
        </w:rPr>
        <w:t>浙自然资发</w:t>
      </w:r>
      <w:proofErr w:type="gramEnd"/>
      <w:r w:rsidRPr="0091046C">
        <w:rPr>
          <w:rFonts w:ascii="仿宋" w:eastAsia="仿宋" w:hAnsi="仿宋" w:hint="eastAsia"/>
          <w:sz w:val="32"/>
          <w:szCs w:val="32"/>
        </w:rPr>
        <w:t>[2019]35号）执行；爆破工程、爆破器材专业按照《浙江省爆破行业工程师职务任职资格评价条件（试行）》（</w:t>
      </w:r>
      <w:proofErr w:type="gramStart"/>
      <w:r w:rsidRPr="0091046C">
        <w:rPr>
          <w:rFonts w:ascii="仿宋" w:eastAsia="仿宋" w:hAnsi="仿宋" w:hint="eastAsia"/>
          <w:sz w:val="32"/>
          <w:szCs w:val="32"/>
        </w:rPr>
        <w:t>浙自然资发</w:t>
      </w:r>
      <w:proofErr w:type="gramEnd"/>
      <w:r w:rsidRPr="0091046C">
        <w:rPr>
          <w:rFonts w:ascii="仿宋" w:eastAsia="仿宋" w:hAnsi="仿宋" w:hint="eastAsia"/>
          <w:sz w:val="32"/>
          <w:szCs w:val="32"/>
        </w:rPr>
        <w:t>[2020]21号）《浙江省爆破行业高级工程师职务任职资格评价条件（试行）》（浙</w:t>
      </w:r>
      <w:proofErr w:type="gramStart"/>
      <w:r w:rsidRPr="0091046C">
        <w:rPr>
          <w:rFonts w:ascii="仿宋" w:eastAsia="仿宋" w:hAnsi="仿宋" w:hint="eastAsia"/>
          <w:sz w:val="32"/>
          <w:szCs w:val="32"/>
        </w:rPr>
        <w:t>人社发</w:t>
      </w:r>
      <w:proofErr w:type="gramEnd"/>
      <w:r w:rsidRPr="0091046C">
        <w:rPr>
          <w:rFonts w:ascii="仿宋" w:eastAsia="仿宋" w:hAnsi="仿宋" w:hint="eastAsia"/>
          <w:sz w:val="32"/>
          <w:szCs w:val="32"/>
        </w:rPr>
        <w:t>[2018]69号）执行，相关评价条件可在浙江省爆破行业协会网站查询。</w:t>
      </w:r>
    </w:p>
    <w:p w:rsidR="00270940" w:rsidRPr="0091046C" w:rsidRDefault="00270940" w:rsidP="00270940">
      <w:pPr>
        <w:pStyle w:val="a3"/>
        <w:spacing w:line="420" w:lineRule="atLeast"/>
        <w:ind w:firstLine="660"/>
      </w:pPr>
      <w:r w:rsidRPr="0091046C">
        <w:rPr>
          <w:rFonts w:ascii="仿宋" w:eastAsia="仿宋" w:hAnsi="仿宋" w:hint="eastAsia"/>
          <w:sz w:val="32"/>
          <w:szCs w:val="32"/>
        </w:rPr>
        <w:t>（三）符合《浙江省人力资源和社会保障厅转发人力资源社会保障部&lt;关于在工程技术领域实现高技能人才与工程技术人才职业发展贯通的意见（试行）&gt;的通知》（浙</w:t>
      </w:r>
      <w:proofErr w:type="gramStart"/>
      <w:r w:rsidRPr="0091046C">
        <w:rPr>
          <w:rFonts w:ascii="仿宋" w:eastAsia="仿宋" w:hAnsi="仿宋" w:hint="eastAsia"/>
          <w:sz w:val="32"/>
          <w:szCs w:val="32"/>
        </w:rPr>
        <w:t>人社发</w:t>
      </w:r>
      <w:proofErr w:type="gramEnd"/>
      <w:r w:rsidRPr="0091046C">
        <w:rPr>
          <w:rFonts w:ascii="仿宋" w:eastAsia="仿宋" w:hAnsi="仿宋" w:hint="eastAsia"/>
          <w:sz w:val="32"/>
          <w:szCs w:val="32"/>
        </w:rPr>
        <w:t>〔2019〕31号）中相应条件的高技能人才，可直接申报工程师或高级工程师。</w:t>
      </w:r>
    </w:p>
    <w:p w:rsidR="00270940" w:rsidRPr="0091046C" w:rsidRDefault="00270940" w:rsidP="00270940">
      <w:pPr>
        <w:pStyle w:val="a3"/>
        <w:spacing w:line="420" w:lineRule="atLeast"/>
        <w:ind w:firstLine="660"/>
      </w:pPr>
      <w:r w:rsidRPr="0091046C">
        <w:rPr>
          <w:rFonts w:ascii="仿宋" w:eastAsia="仿宋" w:hAnsi="仿宋" w:hint="eastAsia"/>
          <w:sz w:val="32"/>
          <w:szCs w:val="32"/>
        </w:rPr>
        <w:t>（四）申报人员资历、业绩材料计算时间截止到2021年12月31日。2019、2020年未通过评审且近2年无新业绩体现的人员，本年度不得申报。</w:t>
      </w:r>
    </w:p>
    <w:p w:rsidR="00270940" w:rsidRPr="0091046C" w:rsidRDefault="00270940" w:rsidP="00270940">
      <w:pPr>
        <w:pStyle w:val="a3"/>
        <w:spacing w:line="420" w:lineRule="atLeast"/>
        <w:ind w:firstLine="660"/>
      </w:pPr>
      <w:r w:rsidRPr="0091046C">
        <w:rPr>
          <w:rFonts w:ascii="仿宋" w:eastAsia="仿宋" w:hAnsi="仿宋" w:hint="eastAsia"/>
          <w:sz w:val="32"/>
          <w:szCs w:val="32"/>
        </w:rPr>
        <w:t>（五）继续教育。根据《浙江省专业技术人员继续教育学时管理办法（试行）》（浙</w:t>
      </w:r>
      <w:proofErr w:type="gramStart"/>
      <w:r w:rsidRPr="0091046C">
        <w:rPr>
          <w:rFonts w:ascii="仿宋" w:eastAsia="仿宋" w:hAnsi="仿宋" w:hint="eastAsia"/>
          <w:sz w:val="32"/>
          <w:szCs w:val="32"/>
        </w:rPr>
        <w:t>人社发</w:t>
      </w:r>
      <w:proofErr w:type="gramEnd"/>
      <w:r w:rsidRPr="0091046C">
        <w:rPr>
          <w:rFonts w:ascii="仿宋" w:eastAsia="仿宋" w:hAnsi="仿宋" w:hint="eastAsia"/>
          <w:sz w:val="32"/>
          <w:szCs w:val="32"/>
        </w:rPr>
        <w:t>〔2016〕63号）规定，继续教育学习作为职称申报的必备条件。其中自2021年1</w:t>
      </w:r>
      <w:r w:rsidRPr="0091046C">
        <w:rPr>
          <w:rFonts w:ascii="仿宋" w:eastAsia="仿宋" w:hAnsi="仿宋" w:hint="eastAsia"/>
          <w:sz w:val="32"/>
          <w:szCs w:val="32"/>
        </w:rPr>
        <w:lastRenderedPageBreak/>
        <w:t>月1日起，矿山工程与爆破行业专业技术人员继续教育须符合《浙江省自然资源工程领域专业技术人员继续教育学时登记细则（试行）》（</w:t>
      </w:r>
      <w:proofErr w:type="gramStart"/>
      <w:r w:rsidRPr="0091046C">
        <w:rPr>
          <w:rFonts w:ascii="仿宋" w:eastAsia="仿宋" w:hAnsi="仿宋" w:hint="eastAsia"/>
          <w:sz w:val="32"/>
          <w:szCs w:val="32"/>
        </w:rPr>
        <w:t>浙自然资发</w:t>
      </w:r>
      <w:proofErr w:type="gramEnd"/>
      <w:r w:rsidRPr="0091046C">
        <w:rPr>
          <w:rFonts w:ascii="仿宋" w:eastAsia="仿宋" w:hAnsi="仿宋" w:hint="eastAsia"/>
          <w:sz w:val="32"/>
          <w:szCs w:val="32"/>
        </w:rPr>
        <w:t>〔2020〕23号）的要求。</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三、评审时间安排</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矿山工程与爆破行业工程师和高级工程师职务任职资格评审工作安排在12月进行，网上个人申报截止时间为10月15日，用人单位推荐截止时间为10月28日。</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四、评审程序</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浙江省矿山工程与爆破行业领域工程师和高级工程师职务任职资格实行网上申报。</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（一）个人申报。申报人员用浙江政务服务</w:t>
      </w:r>
      <w:proofErr w:type="gramStart"/>
      <w:r w:rsidRPr="0091046C">
        <w:rPr>
          <w:rFonts w:ascii="仿宋" w:eastAsia="仿宋" w:hAnsi="仿宋" w:hint="eastAsia"/>
          <w:sz w:val="32"/>
          <w:szCs w:val="32"/>
        </w:rPr>
        <w:t>网个人</w:t>
      </w:r>
      <w:proofErr w:type="gramEnd"/>
      <w:r w:rsidRPr="0091046C">
        <w:rPr>
          <w:rFonts w:ascii="仿宋" w:eastAsia="仿宋" w:hAnsi="仿宋" w:hint="eastAsia"/>
          <w:sz w:val="32"/>
          <w:szCs w:val="32"/>
        </w:rPr>
        <w:t>账号登录</w:t>
      </w:r>
      <w:r w:rsidRPr="0091046C">
        <w:rPr>
          <w:rFonts w:hint="eastAsia"/>
          <w:sz w:val="32"/>
          <w:szCs w:val="32"/>
        </w:rPr>
        <w:t> </w:t>
      </w:r>
      <w:r w:rsidRPr="0091046C">
        <w:rPr>
          <w:rFonts w:ascii="仿宋" w:eastAsia="仿宋" w:hAnsi="仿宋" w:hint="eastAsia"/>
          <w:sz w:val="32"/>
          <w:szCs w:val="32"/>
        </w:rPr>
        <w:t>“浙江省专业技术职务任职资格申报与评审管理服务平台”（网址：http://zcps.rlsbt.zj.gov.cn）进行在线申报，按申报人的实际情况在职称申报方式选择“正常申报”或</w:t>
      </w:r>
      <w:r w:rsidRPr="0091046C">
        <w:rPr>
          <w:rFonts w:hint="eastAsia"/>
          <w:sz w:val="32"/>
          <w:szCs w:val="32"/>
        </w:rPr>
        <w:t> </w:t>
      </w:r>
      <w:r w:rsidRPr="0091046C">
        <w:rPr>
          <w:rFonts w:ascii="仿宋" w:eastAsia="仿宋" w:hAnsi="仿宋" w:hint="eastAsia"/>
          <w:sz w:val="32"/>
          <w:szCs w:val="32"/>
        </w:rPr>
        <w:t>“自评分申报”或“标志性业绩直接申报”。事业单位申报人员还应按评聘结合要求履行竞聘推荐程序，对</w:t>
      </w:r>
      <w:proofErr w:type="gramStart"/>
      <w:r w:rsidRPr="0091046C">
        <w:rPr>
          <w:rFonts w:ascii="仿宋" w:eastAsia="仿宋" w:hAnsi="仿宋" w:hint="eastAsia"/>
          <w:sz w:val="32"/>
          <w:szCs w:val="32"/>
        </w:rPr>
        <w:t>超岗位</w:t>
      </w:r>
      <w:proofErr w:type="gramEnd"/>
      <w:r w:rsidRPr="0091046C">
        <w:rPr>
          <w:rFonts w:ascii="仿宋" w:eastAsia="仿宋" w:hAnsi="仿宋" w:hint="eastAsia"/>
          <w:sz w:val="32"/>
          <w:szCs w:val="32"/>
        </w:rPr>
        <w:t>推荐的，评委会将不予受理。</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（二）单位审核。申报人员所在单位使用浙江省政务服务网法人账号登录，负责对申报人员个人信息、业绩档案信</w:t>
      </w:r>
      <w:r w:rsidRPr="0091046C">
        <w:rPr>
          <w:rFonts w:ascii="仿宋" w:eastAsia="仿宋" w:hAnsi="仿宋" w:hint="eastAsia"/>
          <w:sz w:val="32"/>
          <w:szCs w:val="32"/>
        </w:rPr>
        <w:lastRenderedPageBreak/>
        <w:t>息和职称申报信息进行审核及公示（不少于5个工作日），并对送审材料的真实性、准确性、完整性负责。</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三）主管部门审核推荐。用人单位所属的自然资源部门、人力社保部门或省直有关单位登录管理平台进行材料审核和推荐工作。申报工程师职务任职资格，未设立中评委的地区或申报专业无法经所在地中评委评审的，经所在地设区市</w:t>
      </w:r>
      <w:proofErr w:type="gramStart"/>
      <w:r w:rsidRPr="0091046C">
        <w:rPr>
          <w:rFonts w:ascii="仿宋" w:eastAsia="仿宋" w:hAnsi="仿宋" w:hint="eastAsia"/>
          <w:sz w:val="32"/>
          <w:szCs w:val="32"/>
        </w:rPr>
        <w:t>人社部门</w:t>
      </w:r>
      <w:proofErr w:type="gramEnd"/>
      <w:r w:rsidRPr="0091046C">
        <w:rPr>
          <w:rFonts w:ascii="仿宋" w:eastAsia="仿宋" w:hAnsi="仿宋" w:hint="eastAsia"/>
          <w:sz w:val="32"/>
          <w:szCs w:val="32"/>
        </w:rPr>
        <w:t>审核同意并出具委托评审函，可委托省爆破行业工程师职务任职资格评审委员会评审。省属企事业单位申报工程师的职务任职资格，报送省爆破行业工程师职务任职资格评审委员会评审。</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五、申报材料</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（一）所有申报人员均需提交《专业技术职务任职资格评审表》（由系统自动生成导出(含水印)，一式3份，A4纸打印），并</w:t>
      </w:r>
      <w:proofErr w:type="gramStart"/>
      <w:r w:rsidRPr="0091046C">
        <w:rPr>
          <w:rFonts w:ascii="仿宋" w:eastAsia="仿宋" w:hAnsi="仿宋" w:hint="eastAsia"/>
          <w:sz w:val="32"/>
          <w:szCs w:val="32"/>
        </w:rPr>
        <w:t>加盖各级</w:t>
      </w:r>
      <w:proofErr w:type="gramEnd"/>
      <w:r w:rsidRPr="0091046C">
        <w:rPr>
          <w:rFonts w:ascii="仿宋" w:eastAsia="仿宋" w:hAnsi="仿宋" w:hint="eastAsia"/>
          <w:sz w:val="32"/>
          <w:szCs w:val="32"/>
        </w:rPr>
        <w:t>管理部门公章。</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（二）申报人员对照评价条件及量化评价标准进行个人自评，所提供的评分依据必须真实，须提供证明材料，无证明材料的不予评分。</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（三）申报工程师人员任现职以来或近4年的年度考核均为合格以上；申报高级工程师人员任现职以来或近5年的年度考核均为合格以上。</w:t>
      </w:r>
    </w:p>
    <w:p w:rsidR="00270940" w:rsidRPr="0091046C" w:rsidRDefault="00270940" w:rsidP="00270940">
      <w:pPr>
        <w:pStyle w:val="a3"/>
        <w:spacing w:line="420" w:lineRule="atLeast"/>
        <w:ind w:firstLine="480"/>
      </w:pPr>
      <w:r w:rsidRPr="0091046C">
        <w:rPr>
          <w:rFonts w:ascii="仿宋" w:eastAsia="仿宋" w:hAnsi="仿宋" w:hint="eastAsia"/>
          <w:sz w:val="32"/>
          <w:szCs w:val="32"/>
        </w:rPr>
        <w:lastRenderedPageBreak/>
        <w:t>（四）申报材料中的业绩成果必须为聘任</w:t>
      </w:r>
      <w:proofErr w:type="gramStart"/>
      <w:r w:rsidRPr="0091046C">
        <w:rPr>
          <w:rFonts w:ascii="仿宋" w:eastAsia="仿宋" w:hAnsi="仿宋" w:hint="eastAsia"/>
          <w:sz w:val="32"/>
          <w:szCs w:val="32"/>
        </w:rPr>
        <w:t>现专业</w:t>
      </w:r>
      <w:proofErr w:type="gramEnd"/>
      <w:r w:rsidRPr="0091046C">
        <w:rPr>
          <w:rFonts w:ascii="仿宋" w:eastAsia="仿宋" w:hAnsi="仿宋" w:hint="eastAsia"/>
          <w:sz w:val="32"/>
          <w:szCs w:val="32"/>
        </w:rPr>
        <w:t>技术职称以来取得的，申报涉及的工作能力、工作业绩、科研成果、论文论著等应与申报专业相关，并需提供相应的佐证材料。申报人员主持</w:t>
      </w:r>
      <w:proofErr w:type="gramStart"/>
      <w:r w:rsidRPr="0091046C">
        <w:rPr>
          <w:rFonts w:ascii="仿宋" w:eastAsia="仿宋" w:hAnsi="仿宋" w:hint="eastAsia"/>
          <w:sz w:val="32"/>
          <w:szCs w:val="32"/>
        </w:rPr>
        <w:t>或为主</w:t>
      </w:r>
      <w:proofErr w:type="gramEnd"/>
      <w:r w:rsidRPr="0091046C">
        <w:rPr>
          <w:rFonts w:ascii="仿宋" w:eastAsia="仿宋" w:hAnsi="仿宋" w:hint="eastAsia"/>
          <w:sz w:val="32"/>
          <w:szCs w:val="32"/>
        </w:rPr>
        <w:t>完成的工程、科研项目需上传完整的电子版业绩佐证材料，并加盖单位公章。申报人员参与完成的工程、科研项目需至少上</w:t>
      </w:r>
      <w:proofErr w:type="gramStart"/>
      <w:r w:rsidRPr="0091046C">
        <w:rPr>
          <w:rFonts w:ascii="仿宋" w:eastAsia="仿宋" w:hAnsi="仿宋" w:hint="eastAsia"/>
          <w:sz w:val="32"/>
          <w:szCs w:val="32"/>
        </w:rPr>
        <w:t>传项目</w:t>
      </w:r>
      <w:proofErr w:type="gramEnd"/>
      <w:r w:rsidRPr="0091046C">
        <w:rPr>
          <w:rFonts w:ascii="仿宋" w:eastAsia="仿宋" w:hAnsi="仿宋" w:hint="eastAsia"/>
          <w:sz w:val="32"/>
          <w:szCs w:val="32"/>
        </w:rPr>
        <w:t>封面页或相关依据证明作为业绩佐证材料，并加盖单位公章。破格申报对象根据本人履历及业绩情况认真填写审议评分表，有标志</w:t>
      </w:r>
      <w:proofErr w:type="gramStart"/>
      <w:r w:rsidRPr="0091046C">
        <w:rPr>
          <w:rFonts w:ascii="仿宋" w:eastAsia="仿宋" w:hAnsi="仿宋" w:hint="eastAsia"/>
          <w:sz w:val="32"/>
          <w:szCs w:val="32"/>
        </w:rPr>
        <w:t>性业绩者</w:t>
      </w:r>
      <w:proofErr w:type="gramEnd"/>
      <w:r w:rsidRPr="0091046C">
        <w:rPr>
          <w:rFonts w:ascii="仿宋" w:eastAsia="仿宋" w:hAnsi="仿宋" w:hint="eastAsia"/>
          <w:sz w:val="32"/>
          <w:szCs w:val="32"/>
        </w:rPr>
        <w:t>只需在评分</w:t>
      </w:r>
      <w:proofErr w:type="gramStart"/>
      <w:r w:rsidRPr="0091046C">
        <w:rPr>
          <w:rFonts w:ascii="仿宋" w:eastAsia="仿宋" w:hAnsi="仿宋" w:hint="eastAsia"/>
          <w:sz w:val="32"/>
          <w:szCs w:val="32"/>
        </w:rPr>
        <w:t>表尾栏填写</w:t>
      </w:r>
      <w:proofErr w:type="gramEnd"/>
      <w:r w:rsidRPr="0091046C">
        <w:rPr>
          <w:rFonts w:ascii="仿宋" w:eastAsia="仿宋" w:hAnsi="仿宋" w:hint="eastAsia"/>
          <w:sz w:val="32"/>
          <w:szCs w:val="32"/>
        </w:rPr>
        <w:t>标志</w:t>
      </w:r>
      <w:proofErr w:type="gramStart"/>
      <w:r w:rsidRPr="0091046C">
        <w:rPr>
          <w:rFonts w:ascii="仿宋" w:eastAsia="仿宋" w:hAnsi="仿宋" w:hint="eastAsia"/>
          <w:sz w:val="32"/>
          <w:szCs w:val="32"/>
        </w:rPr>
        <w:t>性业绩</w:t>
      </w:r>
      <w:proofErr w:type="gramEnd"/>
      <w:r w:rsidRPr="0091046C">
        <w:rPr>
          <w:rFonts w:ascii="仿宋" w:eastAsia="仿宋" w:hAnsi="仿宋" w:hint="eastAsia"/>
          <w:sz w:val="32"/>
          <w:szCs w:val="32"/>
        </w:rPr>
        <w:t>内容即可，无标志</w:t>
      </w:r>
      <w:proofErr w:type="gramStart"/>
      <w:r w:rsidRPr="0091046C">
        <w:rPr>
          <w:rFonts w:ascii="仿宋" w:eastAsia="仿宋" w:hAnsi="仿宋" w:hint="eastAsia"/>
          <w:sz w:val="32"/>
          <w:szCs w:val="32"/>
        </w:rPr>
        <w:t>性业绩者</w:t>
      </w:r>
      <w:proofErr w:type="gramEnd"/>
      <w:r w:rsidRPr="0091046C">
        <w:rPr>
          <w:rFonts w:ascii="仿宋" w:eastAsia="仿宋" w:hAnsi="仿宋" w:hint="eastAsia"/>
          <w:sz w:val="32"/>
          <w:szCs w:val="32"/>
        </w:rPr>
        <w:t>需</w:t>
      </w:r>
      <w:proofErr w:type="gramStart"/>
      <w:r w:rsidRPr="0091046C">
        <w:rPr>
          <w:rFonts w:ascii="仿宋" w:eastAsia="仿宋" w:hAnsi="仿宋" w:hint="eastAsia"/>
          <w:sz w:val="32"/>
          <w:szCs w:val="32"/>
        </w:rPr>
        <w:t>按照赋分标准</w:t>
      </w:r>
      <w:proofErr w:type="gramEnd"/>
      <w:r w:rsidRPr="0091046C">
        <w:rPr>
          <w:rFonts w:ascii="仿宋" w:eastAsia="仿宋" w:hAnsi="仿宋" w:hint="eastAsia"/>
          <w:sz w:val="32"/>
          <w:szCs w:val="32"/>
        </w:rPr>
        <w:t>计算并填写自评分。</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（五）申报工程师、高级工程师职务任职资格材料具体要求和申报工程师、高级工程师网上申报办法详见附件。送审材料必须真实规范，通过系统上传的佐证材料务必清晰完整。</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六、申报纪律</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根据《浙江省专业技术资格评审工作实施细则（试行）》（浙人专</w:t>
      </w:r>
      <w:proofErr w:type="gramStart"/>
      <w:r w:rsidRPr="0091046C">
        <w:rPr>
          <w:rFonts w:ascii="仿宋" w:eastAsia="仿宋" w:hAnsi="仿宋" w:hint="eastAsia"/>
          <w:sz w:val="32"/>
          <w:szCs w:val="32"/>
        </w:rPr>
        <w:t>〔</w:t>
      </w:r>
      <w:proofErr w:type="gramEnd"/>
      <w:r w:rsidRPr="0091046C">
        <w:rPr>
          <w:rFonts w:ascii="仿宋" w:eastAsia="仿宋" w:hAnsi="仿宋" w:hint="eastAsia"/>
          <w:sz w:val="32"/>
          <w:szCs w:val="32"/>
        </w:rPr>
        <w:t>2006）</w:t>
      </w:r>
      <w:r w:rsidRPr="0091046C">
        <w:rPr>
          <w:rFonts w:hint="eastAsia"/>
          <w:sz w:val="32"/>
          <w:szCs w:val="32"/>
        </w:rPr>
        <w:t> </w:t>
      </w:r>
      <w:r w:rsidRPr="0091046C">
        <w:rPr>
          <w:rFonts w:ascii="仿宋" w:eastAsia="仿宋" w:hAnsi="仿宋" w:hint="eastAsia"/>
          <w:sz w:val="32"/>
          <w:szCs w:val="32"/>
        </w:rPr>
        <w:t>351号）规定，申报工程师、高级工程师资格评审人员，有下列情况之一，取消评审资格，已通过评审的取消任职资格，并从评审次年起3年内不得参加评审。</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（一）伪造、编造证件、证明材料的；</w:t>
      </w:r>
    </w:p>
    <w:p w:rsidR="00270940" w:rsidRPr="0091046C" w:rsidRDefault="00270940" w:rsidP="00270940">
      <w:pPr>
        <w:pStyle w:val="a3"/>
        <w:spacing w:line="420" w:lineRule="atLeast"/>
        <w:ind w:firstLine="645"/>
      </w:pPr>
      <w:r w:rsidRPr="0091046C">
        <w:rPr>
          <w:rFonts w:ascii="仿宋" w:eastAsia="仿宋" w:hAnsi="仿宋" w:hint="eastAsia"/>
          <w:sz w:val="32"/>
          <w:szCs w:val="32"/>
        </w:rPr>
        <w:lastRenderedPageBreak/>
        <w:t>（二）提交虚假申报材料的；</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（三）任现职期间，曾有严重违反纪律行为而受到处分或有违法违纪行为仍在处理、处罚、处分阶段，在</w:t>
      </w:r>
      <w:proofErr w:type="gramStart"/>
      <w:r w:rsidRPr="0091046C">
        <w:rPr>
          <w:rFonts w:ascii="仿宋" w:eastAsia="仿宋" w:hAnsi="仿宋" w:hint="eastAsia"/>
          <w:sz w:val="32"/>
          <w:szCs w:val="32"/>
        </w:rPr>
        <w:t>申材料</w:t>
      </w:r>
      <w:proofErr w:type="gramEnd"/>
      <w:r w:rsidRPr="0091046C">
        <w:rPr>
          <w:rFonts w:ascii="仿宋" w:eastAsia="仿宋" w:hAnsi="仿宋" w:hint="eastAsia"/>
          <w:sz w:val="32"/>
          <w:szCs w:val="32"/>
        </w:rPr>
        <w:t>中未反映的；</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（四）有其他严重违反评审规定的。</w:t>
      </w:r>
    </w:p>
    <w:p w:rsidR="00270940" w:rsidRPr="0091046C" w:rsidRDefault="00270940" w:rsidP="00270940">
      <w:pPr>
        <w:pStyle w:val="a3"/>
        <w:spacing w:line="420" w:lineRule="atLeast"/>
        <w:ind w:firstLine="645"/>
      </w:pPr>
      <w:r w:rsidRPr="0091046C">
        <w:rPr>
          <w:rStyle w:val="a4"/>
          <w:rFonts w:ascii="仿宋" w:eastAsia="仿宋" w:hAnsi="仿宋" w:hint="eastAsia"/>
          <w:sz w:val="32"/>
          <w:szCs w:val="32"/>
        </w:rPr>
        <w:t>七、其他事项</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（一）学历认证要求。2001年以后取得国内大专及以上学历的申报人员，系统自动提取相关信息；2001年以前及不能自动提取的，须上传学历学位证书、毕业生登记表、国外学历学位认证书等证明材料。</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（二）</w:t>
      </w:r>
      <w:proofErr w:type="gramStart"/>
      <w:r w:rsidRPr="0091046C">
        <w:rPr>
          <w:rFonts w:ascii="仿宋" w:eastAsia="仿宋" w:hAnsi="仿宋" w:hint="eastAsia"/>
          <w:sz w:val="32"/>
          <w:szCs w:val="32"/>
        </w:rPr>
        <w:t>社保证明</w:t>
      </w:r>
      <w:proofErr w:type="gramEnd"/>
      <w:r w:rsidRPr="0091046C">
        <w:rPr>
          <w:rFonts w:ascii="仿宋" w:eastAsia="仿宋" w:hAnsi="仿宋" w:hint="eastAsia"/>
          <w:sz w:val="32"/>
          <w:szCs w:val="32"/>
        </w:rPr>
        <w:t>材料要求。根据</w:t>
      </w:r>
      <w:proofErr w:type="gramStart"/>
      <w:r w:rsidRPr="0091046C">
        <w:rPr>
          <w:rFonts w:ascii="仿宋" w:eastAsia="仿宋" w:hAnsi="仿宋" w:hint="eastAsia"/>
          <w:sz w:val="32"/>
          <w:szCs w:val="32"/>
        </w:rPr>
        <w:t>浙人社</w:t>
      </w:r>
      <w:proofErr w:type="gramEnd"/>
      <w:r w:rsidRPr="0091046C">
        <w:rPr>
          <w:rFonts w:ascii="仿宋" w:eastAsia="仿宋" w:hAnsi="仿宋" w:hint="eastAsia"/>
          <w:sz w:val="32"/>
          <w:szCs w:val="32"/>
        </w:rPr>
        <w:t>[2019]21号文件要求，本省内申报人员无需再提供社保缴纳证明，由系统自动获取人力社保部门相关数据。如近三年内有在外省缴纳社保的申报人员，需由个人提供省外缴纳社保的相关证明。</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（三）面试答辩要求。有下列情形之一的，应参加专业资格评价业务面试，业务面试成绩作为评委会评审的重要依据之一。</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1、标志</w:t>
      </w:r>
      <w:proofErr w:type="gramStart"/>
      <w:r w:rsidRPr="0091046C">
        <w:rPr>
          <w:rFonts w:ascii="仿宋" w:eastAsia="仿宋" w:hAnsi="仿宋" w:hint="eastAsia"/>
          <w:sz w:val="32"/>
          <w:szCs w:val="32"/>
        </w:rPr>
        <w:t>性业绩</w:t>
      </w:r>
      <w:proofErr w:type="gramEnd"/>
      <w:r w:rsidRPr="0091046C">
        <w:rPr>
          <w:rFonts w:ascii="仿宋" w:eastAsia="仿宋" w:hAnsi="仿宋" w:hint="eastAsia"/>
          <w:sz w:val="32"/>
          <w:szCs w:val="32"/>
        </w:rPr>
        <w:t>申报的；</w:t>
      </w:r>
    </w:p>
    <w:p w:rsidR="00270940" w:rsidRPr="0091046C" w:rsidRDefault="00270940" w:rsidP="00270940">
      <w:pPr>
        <w:pStyle w:val="a3"/>
        <w:spacing w:line="420" w:lineRule="atLeast"/>
        <w:ind w:firstLine="480"/>
      </w:pPr>
      <w:r w:rsidRPr="0091046C">
        <w:rPr>
          <w:rFonts w:ascii="仿宋" w:eastAsia="仿宋" w:hAnsi="仿宋" w:hint="eastAsia"/>
          <w:sz w:val="32"/>
          <w:szCs w:val="32"/>
        </w:rPr>
        <w:lastRenderedPageBreak/>
        <w:t>2、后学历（或学位）取得时间不满2 年的；</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3、转（兼）评的；</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4、其他申报对象，评委会认为需要参加面试的。</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（四）评审费用</w:t>
      </w:r>
    </w:p>
    <w:p w:rsidR="00270940" w:rsidRPr="0091046C" w:rsidRDefault="00270940" w:rsidP="00270940">
      <w:pPr>
        <w:pStyle w:val="a3"/>
        <w:spacing w:line="420" w:lineRule="atLeast"/>
        <w:ind w:firstLine="480"/>
      </w:pPr>
      <w:r w:rsidRPr="0091046C">
        <w:rPr>
          <w:rFonts w:hint="eastAsia"/>
          <w:sz w:val="32"/>
          <w:szCs w:val="32"/>
        </w:rPr>
        <w:t> </w:t>
      </w:r>
      <w:r w:rsidRPr="0091046C">
        <w:rPr>
          <w:rFonts w:ascii="仿宋" w:eastAsia="仿宋" w:hAnsi="仿宋" w:hint="eastAsia"/>
          <w:sz w:val="32"/>
          <w:szCs w:val="32"/>
        </w:rPr>
        <w:t>按省物价局、省财政厅《关于调整专业技术职务任职资格评审收费标准的通知》(浙价费〔2002〕229号)有关规定，申报高级工程师的收取评审费每人280元，申报工程师的收取评审费每人180元，交费方式：转账汇款（户名：浙江省爆破行业协会、账号：95010154900000076、开户银行：上海浦东发展银行杭州清泰支行）。</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（五）联系方式</w:t>
      </w:r>
    </w:p>
    <w:p w:rsidR="00270940" w:rsidRPr="0091046C" w:rsidRDefault="00270940" w:rsidP="00270940">
      <w:pPr>
        <w:pStyle w:val="a3"/>
        <w:spacing w:line="420" w:lineRule="atLeast"/>
        <w:ind w:firstLine="645"/>
      </w:pPr>
      <w:r w:rsidRPr="0091046C">
        <w:rPr>
          <w:rFonts w:ascii="仿宋" w:eastAsia="仿宋" w:hAnsi="仿宋" w:hint="eastAsia"/>
          <w:sz w:val="32"/>
          <w:szCs w:val="32"/>
        </w:rPr>
        <w:t>各相关部门单位请按时将申报人员材料送至浙江省爆破行业协会（评委会办公室），地址：杭州市体育场路508号省地矿科技大楼405室，联系人：郑冰，联系电话：0571-85094220。</w:t>
      </w:r>
    </w:p>
    <w:p w:rsidR="00270940" w:rsidRPr="0091046C" w:rsidRDefault="00270940" w:rsidP="00270940">
      <w:pPr>
        <w:pStyle w:val="a3"/>
        <w:spacing w:line="420" w:lineRule="atLeast"/>
      </w:pPr>
      <w:r w:rsidRPr="0091046C">
        <w:rPr>
          <w:rFonts w:hint="eastAsia"/>
          <w:sz w:val="32"/>
          <w:szCs w:val="32"/>
        </w:rPr>
        <w:t> </w:t>
      </w:r>
    </w:p>
    <w:p w:rsidR="00270940" w:rsidRPr="0091046C" w:rsidRDefault="00270940" w:rsidP="00270940">
      <w:pPr>
        <w:pStyle w:val="a3"/>
        <w:spacing w:line="420" w:lineRule="atLeast"/>
        <w:ind w:firstLine="480"/>
      </w:pPr>
      <w:r w:rsidRPr="0091046C">
        <w:rPr>
          <w:rFonts w:ascii="仿宋" w:eastAsia="仿宋" w:hAnsi="仿宋" w:hint="eastAsia"/>
          <w:sz w:val="32"/>
          <w:szCs w:val="32"/>
        </w:rPr>
        <w:t>附件：</w:t>
      </w:r>
    </w:p>
    <w:p w:rsidR="00270940" w:rsidRPr="0091046C" w:rsidRDefault="00270940" w:rsidP="00270940">
      <w:pPr>
        <w:pStyle w:val="a3"/>
        <w:spacing w:line="420" w:lineRule="atLeast"/>
        <w:ind w:firstLine="480"/>
      </w:pPr>
      <w:r w:rsidRPr="0091046C">
        <w:rPr>
          <w:rFonts w:ascii="仿宋" w:eastAsia="仿宋" w:hAnsi="仿宋" w:hint="eastAsia"/>
          <w:sz w:val="32"/>
          <w:szCs w:val="32"/>
        </w:rPr>
        <w:lastRenderedPageBreak/>
        <w:t>1、申报高级工程师职务任职资格材料具体要求和申报高级工程师人员网上申报办法</w:t>
      </w:r>
    </w:p>
    <w:p w:rsidR="00270940" w:rsidRPr="0091046C" w:rsidRDefault="00270940" w:rsidP="00270940">
      <w:pPr>
        <w:pStyle w:val="a3"/>
        <w:spacing w:line="240" w:lineRule="atLeast"/>
      </w:pPr>
      <w:r w:rsidRPr="0091046C">
        <w:rPr>
          <w:noProof/>
        </w:rPr>
        <w:drawing>
          <wp:inline distT="0" distB="0" distL="0" distR="0" wp14:anchorId="21F7FC9F" wp14:editId="41A325AC">
            <wp:extent cx="152400" cy="152400"/>
            <wp:effectExtent l="0" t="0" r="0" b="0"/>
            <wp:docPr id="2" name="图片 2" descr="http://www.zjblast.com/t/u/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blast.com/t/u/dialogs/attachment/fileTypeImages/icon_pd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申报高级工程师职务任职资格材料具体要求和申报高级工程师人员网上申报办法.pdf" w:history="1">
        <w:r w:rsidRPr="0091046C">
          <w:rPr>
            <w:rStyle w:val="a5"/>
            <w:color w:val="auto"/>
            <w:sz w:val="18"/>
            <w:szCs w:val="18"/>
          </w:rPr>
          <w:t>申报高级工程师职务任职资格材料具体要求和申报高级工程师人员网上申报办法.</w:t>
        </w:r>
        <w:proofErr w:type="gramStart"/>
        <w:r w:rsidRPr="0091046C">
          <w:rPr>
            <w:rStyle w:val="a5"/>
            <w:color w:val="auto"/>
            <w:sz w:val="18"/>
            <w:szCs w:val="18"/>
          </w:rPr>
          <w:t>pdf</w:t>
        </w:r>
        <w:proofErr w:type="gramEnd"/>
      </w:hyperlink>
    </w:p>
    <w:p w:rsidR="00270940" w:rsidRPr="0091046C" w:rsidRDefault="00270940" w:rsidP="00270940">
      <w:pPr>
        <w:pStyle w:val="a3"/>
        <w:spacing w:line="420" w:lineRule="atLeast"/>
        <w:ind w:firstLine="480"/>
      </w:pPr>
      <w:r w:rsidRPr="0091046C">
        <w:rPr>
          <w:rFonts w:ascii="仿宋" w:eastAsia="仿宋" w:hAnsi="仿宋" w:hint="eastAsia"/>
          <w:sz w:val="32"/>
          <w:szCs w:val="32"/>
        </w:rPr>
        <w:t>2、申报工程师职务任职资格材料具体要求和申报工程师网上人员申报办法</w:t>
      </w:r>
    </w:p>
    <w:p w:rsidR="00270940" w:rsidRPr="0091046C" w:rsidRDefault="00270940" w:rsidP="00270940">
      <w:pPr>
        <w:pStyle w:val="a3"/>
        <w:spacing w:line="240" w:lineRule="atLeast"/>
      </w:pPr>
      <w:r w:rsidRPr="0091046C">
        <w:rPr>
          <w:noProof/>
        </w:rPr>
        <w:drawing>
          <wp:inline distT="0" distB="0" distL="0" distR="0" wp14:anchorId="13D0BF7F" wp14:editId="4A4F280E">
            <wp:extent cx="152400" cy="152400"/>
            <wp:effectExtent l="0" t="0" r="0" b="0"/>
            <wp:docPr id="1" name="图片 1" descr="http://www.zjblast.com/t/u/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jblast.com/t/u/dialogs/attachment/fileTypeImages/icon_pd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申报工程师职务任职资格材料具体要求和申报工程师网上人员申报办法.pdf" w:history="1">
        <w:r w:rsidRPr="0091046C">
          <w:rPr>
            <w:rStyle w:val="a5"/>
            <w:color w:val="auto"/>
            <w:sz w:val="18"/>
            <w:szCs w:val="18"/>
          </w:rPr>
          <w:t>申报工程师职务任职资格材料具体要求和申报工程师网上人员申报办法.</w:t>
        </w:r>
        <w:proofErr w:type="gramStart"/>
        <w:r w:rsidRPr="0091046C">
          <w:rPr>
            <w:rStyle w:val="a5"/>
            <w:color w:val="auto"/>
            <w:sz w:val="18"/>
            <w:szCs w:val="18"/>
          </w:rPr>
          <w:t>pdf</w:t>
        </w:r>
        <w:proofErr w:type="gramEnd"/>
      </w:hyperlink>
    </w:p>
    <w:p w:rsidR="00270940" w:rsidRPr="0091046C" w:rsidRDefault="00270940" w:rsidP="00270940">
      <w:pPr>
        <w:pStyle w:val="a3"/>
        <w:spacing w:line="420" w:lineRule="atLeast"/>
        <w:ind w:firstLine="480"/>
      </w:pPr>
    </w:p>
    <w:p w:rsidR="00270940" w:rsidRPr="0091046C" w:rsidRDefault="00270940" w:rsidP="00270940">
      <w:pPr>
        <w:pStyle w:val="a3"/>
        <w:spacing w:line="420" w:lineRule="atLeast"/>
        <w:ind w:firstLine="5115"/>
      </w:pPr>
      <w:r w:rsidRPr="0091046C">
        <w:rPr>
          <w:rFonts w:hint="eastAsia"/>
          <w:sz w:val="32"/>
          <w:szCs w:val="32"/>
        </w:rPr>
        <w:t> </w:t>
      </w:r>
    </w:p>
    <w:p w:rsidR="00270940" w:rsidRPr="0091046C" w:rsidRDefault="00270940" w:rsidP="00270940">
      <w:pPr>
        <w:pStyle w:val="a3"/>
        <w:spacing w:line="420" w:lineRule="atLeast"/>
        <w:ind w:firstLine="5115"/>
        <w:jc w:val="right"/>
      </w:pPr>
      <w:r w:rsidRPr="0091046C">
        <w:rPr>
          <w:rFonts w:ascii="仿宋" w:eastAsia="仿宋" w:hAnsi="仿宋" w:hint="eastAsia"/>
          <w:sz w:val="32"/>
          <w:szCs w:val="32"/>
        </w:rPr>
        <w:t>浙江省爆破行业协会</w:t>
      </w:r>
    </w:p>
    <w:p w:rsidR="00270940" w:rsidRPr="0091046C" w:rsidRDefault="00270940" w:rsidP="00270940">
      <w:pPr>
        <w:pStyle w:val="a3"/>
        <w:jc w:val="right"/>
      </w:pPr>
      <w:r w:rsidRPr="0091046C">
        <w:rPr>
          <w:rFonts w:ascii="仿宋" w:eastAsia="仿宋" w:hAnsi="仿宋" w:hint="eastAsia"/>
          <w:sz w:val="32"/>
          <w:szCs w:val="32"/>
        </w:rPr>
        <w:t>2021年9月1日</w:t>
      </w:r>
    </w:p>
    <w:p w:rsidR="00270940" w:rsidRPr="0091046C" w:rsidRDefault="00270940" w:rsidP="00270940">
      <w:pPr>
        <w:jc w:val="left"/>
      </w:pPr>
    </w:p>
    <w:sectPr w:rsidR="00270940" w:rsidRPr="009104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52" w:rsidRDefault="00626B52" w:rsidP="0091046C">
      <w:r>
        <w:separator/>
      </w:r>
    </w:p>
  </w:endnote>
  <w:endnote w:type="continuationSeparator" w:id="0">
    <w:p w:rsidR="00626B52" w:rsidRDefault="00626B52" w:rsidP="009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52" w:rsidRDefault="00626B52" w:rsidP="0091046C">
      <w:r>
        <w:separator/>
      </w:r>
    </w:p>
  </w:footnote>
  <w:footnote w:type="continuationSeparator" w:id="0">
    <w:p w:rsidR="00626B52" w:rsidRDefault="00626B52" w:rsidP="0091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40"/>
    <w:rsid w:val="00215455"/>
    <w:rsid w:val="00270940"/>
    <w:rsid w:val="00626B52"/>
    <w:rsid w:val="0091046C"/>
    <w:rsid w:val="00A2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09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0940"/>
    <w:rPr>
      <w:rFonts w:ascii="宋体" w:eastAsia="宋体" w:hAnsi="宋体" w:cs="宋体"/>
      <w:b/>
      <w:bCs/>
      <w:kern w:val="36"/>
      <w:sz w:val="48"/>
      <w:szCs w:val="48"/>
    </w:rPr>
  </w:style>
  <w:style w:type="paragraph" w:styleId="a3">
    <w:name w:val="Normal (Web)"/>
    <w:basedOn w:val="a"/>
    <w:uiPriority w:val="99"/>
    <w:semiHidden/>
    <w:unhideWhenUsed/>
    <w:rsid w:val="002709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0940"/>
    <w:rPr>
      <w:b/>
      <w:bCs/>
    </w:rPr>
  </w:style>
  <w:style w:type="character" w:styleId="a5">
    <w:name w:val="Hyperlink"/>
    <w:basedOn w:val="a0"/>
    <w:uiPriority w:val="99"/>
    <w:semiHidden/>
    <w:unhideWhenUsed/>
    <w:rsid w:val="00270940"/>
    <w:rPr>
      <w:color w:val="0000FF"/>
      <w:u w:val="single"/>
    </w:rPr>
  </w:style>
  <w:style w:type="paragraph" w:styleId="a6">
    <w:name w:val="Balloon Text"/>
    <w:basedOn w:val="a"/>
    <w:link w:val="Char"/>
    <w:uiPriority w:val="99"/>
    <w:semiHidden/>
    <w:unhideWhenUsed/>
    <w:rsid w:val="00270940"/>
    <w:rPr>
      <w:sz w:val="18"/>
      <w:szCs w:val="18"/>
    </w:rPr>
  </w:style>
  <w:style w:type="character" w:customStyle="1" w:styleId="Char">
    <w:name w:val="批注框文本 Char"/>
    <w:basedOn w:val="a0"/>
    <w:link w:val="a6"/>
    <w:uiPriority w:val="99"/>
    <w:semiHidden/>
    <w:rsid w:val="00270940"/>
    <w:rPr>
      <w:sz w:val="18"/>
      <w:szCs w:val="18"/>
    </w:rPr>
  </w:style>
  <w:style w:type="paragraph" w:styleId="a7">
    <w:name w:val="header"/>
    <w:basedOn w:val="a"/>
    <w:link w:val="Char0"/>
    <w:uiPriority w:val="99"/>
    <w:unhideWhenUsed/>
    <w:rsid w:val="009104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1046C"/>
    <w:rPr>
      <w:sz w:val="18"/>
      <w:szCs w:val="18"/>
    </w:rPr>
  </w:style>
  <w:style w:type="paragraph" w:styleId="a8">
    <w:name w:val="footer"/>
    <w:basedOn w:val="a"/>
    <w:link w:val="Char1"/>
    <w:uiPriority w:val="99"/>
    <w:unhideWhenUsed/>
    <w:rsid w:val="0091046C"/>
    <w:pPr>
      <w:tabs>
        <w:tab w:val="center" w:pos="4153"/>
        <w:tab w:val="right" w:pos="8306"/>
      </w:tabs>
      <w:snapToGrid w:val="0"/>
      <w:jc w:val="left"/>
    </w:pPr>
    <w:rPr>
      <w:sz w:val="18"/>
      <w:szCs w:val="18"/>
    </w:rPr>
  </w:style>
  <w:style w:type="character" w:customStyle="1" w:styleId="Char1">
    <w:name w:val="页脚 Char"/>
    <w:basedOn w:val="a0"/>
    <w:link w:val="a8"/>
    <w:uiPriority w:val="99"/>
    <w:rsid w:val="009104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094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0940"/>
    <w:rPr>
      <w:rFonts w:ascii="宋体" w:eastAsia="宋体" w:hAnsi="宋体" w:cs="宋体"/>
      <w:b/>
      <w:bCs/>
      <w:kern w:val="36"/>
      <w:sz w:val="48"/>
      <w:szCs w:val="48"/>
    </w:rPr>
  </w:style>
  <w:style w:type="paragraph" w:styleId="a3">
    <w:name w:val="Normal (Web)"/>
    <w:basedOn w:val="a"/>
    <w:uiPriority w:val="99"/>
    <w:semiHidden/>
    <w:unhideWhenUsed/>
    <w:rsid w:val="0027094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0940"/>
    <w:rPr>
      <w:b/>
      <w:bCs/>
    </w:rPr>
  </w:style>
  <w:style w:type="character" w:styleId="a5">
    <w:name w:val="Hyperlink"/>
    <w:basedOn w:val="a0"/>
    <w:uiPriority w:val="99"/>
    <w:semiHidden/>
    <w:unhideWhenUsed/>
    <w:rsid w:val="00270940"/>
    <w:rPr>
      <w:color w:val="0000FF"/>
      <w:u w:val="single"/>
    </w:rPr>
  </w:style>
  <w:style w:type="paragraph" w:styleId="a6">
    <w:name w:val="Balloon Text"/>
    <w:basedOn w:val="a"/>
    <w:link w:val="Char"/>
    <w:uiPriority w:val="99"/>
    <w:semiHidden/>
    <w:unhideWhenUsed/>
    <w:rsid w:val="00270940"/>
    <w:rPr>
      <w:sz w:val="18"/>
      <w:szCs w:val="18"/>
    </w:rPr>
  </w:style>
  <w:style w:type="character" w:customStyle="1" w:styleId="Char">
    <w:name w:val="批注框文本 Char"/>
    <w:basedOn w:val="a0"/>
    <w:link w:val="a6"/>
    <w:uiPriority w:val="99"/>
    <w:semiHidden/>
    <w:rsid w:val="00270940"/>
    <w:rPr>
      <w:sz w:val="18"/>
      <w:szCs w:val="18"/>
    </w:rPr>
  </w:style>
  <w:style w:type="paragraph" w:styleId="a7">
    <w:name w:val="header"/>
    <w:basedOn w:val="a"/>
    <w:link w:val="Char0"/>
    <w:uiPriority w:val="99"/>
    <w:unhideWhenUsed/>
    <w:rsid w:val="009104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1046C"/>
    <w:rPr>
      <w:sz w:val="18"/>
      <w:szCs w:val="18"/>
    </w:rPr>
  </w:style>
  <w:style w:type="paragraph" w:styleId="a8">
    <w:name w:val="footer"/>
    <w:basedOn w:val="a"/>
    <w:link w:val="Char1"/>
    <w:uiPriority w:val="99"/>
    <w:unhideWhenUsed/>
    <w:rsid w:val="0091046C"/>
    <w:pPr>
      <w:tabs>
        <w:tab w:val="center" w:pos="4153"/>
        <w:tab w:val="right" w:pos="8306"/>
      </w:tabs>
      <w:snapToGrid w:val="0"/>
      <w:jc w:val="left"/>
    </w:pPr>
    <w:rPr>
      <w:sz w:val="18"/>
      <w:szCs w:val="18"/>
    </w:rPr>
  </w:style>
  <w:style w:type="character" w:customStyle="1" w:styleId="Char1">
    <w:name w:val="页脚 Char"/>
    <w:basedOn w:val="a0"/>
    <w:link w:val="a8"/>
    <w:uiPriority w:val="99"/>
    <w:rsid w:val="009104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1368">
      <w:bodyDiv w:val="1"/>
      <w:marLeft w:val="0"/>
      <w:marRight w:val="0"/>
      <w:marTop w:val="0"/>
      <w:marBottom w:val="0"/>
      <w:divBdr>
        <w:top w:val="none" w:sz="0" w:space="0" w:color="auto"/>
        <w:left w:val="none" w:sz="0" w:space="0" w:color="auto"/>
        <w:bottom w:val="none" w:sz="0" w:space="0" w:color="auto"/>
        <w:right w:val="none" w:sz="0" w:space="0" w:color="auto"/>
      </w:divBdr>
    </w:div>
    <w:div w:id="21175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blast.com/upload/202109/_20210901170419_317042_file.pdf"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jblast.com/upload/202109/_20210901170429_970518_file.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2021-09-02T08:23:00Z</dcterms:created>
  <dcterms:modified xsi:type="dcterms:W3CDTF">2021-09-27T00:41:00Z</dcterms:modified>
</cp:coreProperties>
</file>