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5D" w:rsidRDefault="00C2305D" w:rsidP="00C2305D">
      <w:pPr>
        <w:pStyle w:val="a3"/>
        <w:spacing w:before="0" w:beforeAutospacing="0" w:after="0" w:afterAutospacing="0" w:line="480" w:lineRule="atLeast"/>
        <w:jc w:val="center"/>
        <w:rPr>
          <w:rFonts w:ascii="Arial" w:hAnsi="Arial" w:cs="Arial"/>
          <w:color w:val="000000"/>
        </w:rPr>
      </w:pPr>
      <w:r>
        <w:rPr>
          <w:rStyle w:val="a4"/>
          <w:rFonts w:cs="Arial" w:hint="eastAsia"/>
          <w:color w:val="000000"/>
          <w:sz w:val="30"/>
          <w:szCs w:val="30"/>
        </w:rPr>
        <w:t>《浙江省土地整治条例》解读</w:t>
      </w:r>
    </w:p>
    <w:p w:rsidR="00C2305D" w:rsidRDefault="00C2305D" w:rsidP="00C2305D">
      <w:pPr>
        <w:pStyle w:val="a3"/>
        <w:spacing w:before="0" w:beforeAutospacing="0" w:after="0" w:afterAutospacing="0" w:line="480" w:lineRule="atLeast"/>
        <w:ind w:firstLine="420"/>
        <w:rPr>
          <w:rFonts w:ascii="Arial" w:hAnsi="Arial" w:cs="Arial"/>
          <w:color w:val="000000"/>
        </w:rPr>
      </w:pPr>
      <w:r>
        <w:rPr>
          <w:rFonts w:ascii="Arial" w:hAnsi="Arial" w:cs="Arial"/>
          <w:color w:val="000000"/>
          <w:sz w:val="21"/>
          <w:szCs w:val="21"/>
        </w:rPr>
        <w:t>作为我省首部规范土地整治活动</w:t>
      </w:r>
      <w:r>
        <w:rPr>
          <w:rFonts w:ascii="Arial" w:hAnsi="Arial" w:cs="Arial"/>
          <w:color w:val="000000"/>
          <w:sz w:val="21"/>
          <w:szCs w:val="21"/>
        </w:rPr>
        <w:t>(</w:t>
      </w:r>
      <w:r>
        <w:rPr>
          <w:rFonts w:ascii="Arial" w:hAnsi="Arial" w:cs="Arial"/>
          <w:color w:val="000000"/>
        </w:rPr>
        <w:t>行为</w:t>
      </w:r>
      <w:r>
        <w:rPr>
          <w:rFonts w:ascii="Arial" w:hAnsi="Arial" w:cs="Arial"/>
          <w:color w:val="000000"/>
        </w:rPr>
        <w:t>)</w:t>
      </w:r>
      <w:r>
        <w:rPr>
          <w:rFonts w:ascii="Arial" w:hAnsi="Arial" w:cs="Arial"/>
          <w:color w:val="000000"/>
        </w:rPr>
        <w:t>的法规，备受关注的《浙江省土地整治条例》</w:t>
      </w:r>
      <w:r>
        <w:rPr>
          <w:rFonts w:ascii="Arial" w:hAnsi="Arial" w:cs="Arial"/>
          <w:color w:val="000000"/>
        </w:rPr>
        <w:t>(</w:t>
      </w:r>
      <w:r>
        <w:rPr>
          <w:rFonts w:ascii="Arial" w:hAnsi="Arial" w:cs="Arial"/>
          <w:color w:val="000000"/>
        </w:rPr>
        <w:t>以下简称《条例》</w:t>
      </w:r>
      <w:r>
        <w:rPr>
          <w:rFonts w:ascii="Arial" w:hAnsi="Arial" w:cs="Arial"/>
          <w:color w:val="000000"/>
        </w:rPr>
        <w:t>)</w:t>
      </w:r>
      <w:r>
        <w:rPr>
          <w:rFonts w:ascii="Arial" w:hAnsi="Arial" w:cs="Arial"/>
          <w:color w:val="000000"/>
        </w:rPr>
        <w:t>将于明年元旦起正式实施。为何要出台这样一部地方性法规？相比之前的规章制度，《条例》有哪些变化？近日，在《条例》实施前夕，浙江省国土资源厅对它进行了深入解读。</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【新政解读</w:t>
      </w:r>
      <w:r>
        <w:rPr>
          <w:rFonts w:ascii="Arial" w:hAnsi="Arial" w:cs="Arial"/>
          <w:color w:val="000000"/>
          <w:sz w:val="21"/>
          <w:szCs w:val="21"/>
        </w:rPr>
        <w:t>1</w:t>
      </w:r>
      <w:r>
        <w:rPr>
          <w:rFonts w:ascii="Arial" w:hAnsi="Arial" w:cs="Arial"/>
          <w:color w:val="000000"/>
        </w:rPr>
        <w:t>】</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为何制定这样一部条例？</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目前，距离《条例》实施只剩一个多月的时间，它对我省土地整治有怎样的影响？据省国土资源厅相关人士介绍，《条例》首先以法规的形式，明确了土地整治的含义，是指为增加有效耕地面积，提高耕地质量，对未利用或者未合理利用的土地进行整理、</w:t>
      </w:r>
      <w:proofErr w:type="gramStart"/>
      <w:r>
        <w:rPr>
          <w:rFonts w:ascii="Arial" w:hAnsi="Arial" w:cs="Arial"/>
          <w:color w:val="000000"/>
          <w:sz w:val="21"/>
          <w:szCs w:val="21"/>
        </w:rPr>
        <w:t>垦造和</w:t>
      </w:r>
      <w:proofErr w:type="gramEnd"/>
      <w:r>
        <w:rPr>
          <w:rFonts w:ascii="Arial" w:hAnsi="Arial" w:cs="Arial"/>
          <w:color w:val="000000"/>
          <w:sz w:val="21"/>
          <w:szCs w:val="21"/>
        </w:rPr>
        <w:t>开发，包括农用地整理、建设</w:t>
      </w:r>
      <w:proofErr w:type="gramStart"/>
      <w:r>
        <w:rPr>
          <w:rFonts w:ascii="Arial" w:hAnsi="Arial" w:cs="Arial"/>
          <w:color w:val="000000"/>
          <w:sz w:val="21"/>
          <w:szCs w:val="21"/>
        </w:rPr>
        <w:t>用地垦造为</w:t>
      </w:r>
      <w:proofErr w:type="gramEnd"/>
      <w:r>
        <w:rPr>
          <w:rFonts w:ascii="Arial" w:hAnsi="Arial" w:cs="Arial"/>
          <w:color w:val="000000"/>
          <w:sz w:val="21"/>
          <w:szCs w:val="21"/>
        </w:rPr>
        <w:t>农用地和</w:t>
      </w:r>
      <w:proofErr w:type="gramStart"/>
      <w:r>
        <w:rPr>
          <w:rFonts w:ascii="Arial" w:hAnsi="Arial" w:cs="Arial"/>
          <w:color w:val="000000"/>
          <w:sz w:val="21"/>
          <w:szCs w:val="21"/>
        </w:rPr>
        <w:t>宜耕</w:t>
      </w:r>
      <w:proofErr w:type="gramEnd"/>
      <w:r>
        <w:rPr>
          <w:rFonts w:ascii="Arial" w:hAnsi="Arial" w:cs="Arial"/>
          <w:color w:val="000000"/>
          <w:sz w:val="21"/>
          <w:szCs w:val="21"/>
        </w:rPr>
        <w:t>后备土地资源开发等活动。</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有数据显示，</w:t>
      </w:r>
      <w:r>
        <w:rPr>
          <w:rFonts w:ascii="Arial" w:hAnsi="Arial" w:cs="Arial"/>
          <w:color w:val="000000"/>
          <w:sz w:val="21"/>
          <w:szCs w:val="21"/>
        </w:rPr>
        <w:t>2009~2013</w:t>
      </w:r>
      <w:r>
        <w:rPr>
          <w:rFonts w:ascii="Arial" w:hAnsi="Arial" w:cs="Arial"/>
          <w:color w:val="000000"/>
        </w:rPr>
        <w:t>年，我省土地整治面积共计</w:t>
      </w:r>
      <w:r>
        <w:rPr>
          <w:rFonts w:ascii="Arial" w:hAnsi="Arial" w:cs="Arial"/>
          <w:color w:val="000000"/>
        </w:rPr>
        <w:t>853</w:t>
      </w:r>
      <w:r>
        <w:rPr>
          <w:rFonts w:ascii="Arial" w:hAnsi="Arial" w:cs="Arial"/>
          <w:color w:val="000000"/>
        </w:rPr>
        <w:t>万亩，累积投入财政资金</w:t>
      </w:r>
      <w:r>
        <w:rPr>
          <w:rFonts w:ascii="Arial" w:hAnsi="Arial" w:cs="Arial"/>
          <w:color w:val="000000"/>
        </w:rPr>
        <w:t>416.88</w:t>
      </w:r>
      <w:r>
        <w:rPr>
          <w:rFonts w:ascii="Arial" w:hAnsi="Arial" w:cs="Arial"/>
          <w:color w:val="000000"/>
        </w:rPr>
        <w:t>亿元，新增耕地面积</w:t>
      </w:r>
      <w:r>
        <w:rPr>
          <w:rFonts w:ascii="Arial" w:hAnsi="Arial" w:cs="Arial"/>
          <w:color w:val="000000"/>
        </w:rPr>
        <w:t>121</w:t>
      </w:r>
      <w:r>
        <w:rPr>
          <w:rFonts w:ascii="Arial" w:hAnsi="Arial" w:cs="Arial"/>
          <w:color w:val="000000"/>
        </w:rPr>
        <w:t>万亩。</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w:t>
      </w:r>
      <w:r>
        <w:rPr>
          <w:rFonts w:ascii="Arial" w:hAnsi="Arial" w:cs="Arial"/>
          <w:color w:val="000000"/>
          <w:sz w:val="21"/>
          <w:szCs w:val="21"/>
        </w:rPr>
        <w:t>&amp;</w:t>
      </w:r>
      <w:proofErr w:type="spellStart"/>
      <w:r>
        <w:rPr>
          <w:rFonts w:ascii="Arial" w:hAnsi="Arial" w:cs="Arial"/>
          <w:color w:val="000000"/>
          <w:sz w:val="21"/>
          <w:szCs w:val="21"/>
        </w:rPr>
        <w:t>ldquo</w:t>
      </w:r>
      <w:proofErr w:type="spellEnd"/>
      <w:r>
        <w:rPr>
          <w:rFonts w:ascii="Arial" w:hAnsi="Arial" w:cs="Arial"/>
          <w:color w:val="000000"/>
          <w:sz w:val="21"/>
          <w:szCs w:val="21"/>
        </w:rPr>
        <w:t>;</w:t>
      </w:r>
      <w:r>
        <w:rPr>
          <w:rFonts w:ascii="Arial" w:hAnsi="Arial" w:cs="Arial"/>
          <w:color w:val="000000"/>
          <w:sz w:val="21"/>
          <w:szCs w:val="21"/>
        </w:rPr>
        <w:t>土地整治为我省经济社会可持续发展提供了有力的土地要素保障；但问题也客观存在，如土地整治项目的确定、实施、验收等环节，缺乏明确的程序规范和标准。因此，制定一部地方性法规，进一步推进和规范土地整治工作，十分必要。</w:t>
      </w:r>
      <w:r>
        <w:rPr>
          <w:rFonts w:ascii="Arial" w:hAnsi="Arial" w:cs="Arial"/>
          <w:color w:val="000000"/>
          <w:sz w:val="21"/>
          <w:szCs w:val="21"/>
        </w:rPr>
        <w:t>&amp;</w:t>
      </w:r>
      <w:proofErr w:type="spellStart"/>
      <w:r>
        <w:rPr>
          <w:rFonts w:ascii="Arial" w:hAnsi="Arial" w:cs="Arial"/>
          <w:color w:val="000000"/>
          <w:sz w:val="21"/>
          <w:szCs w:val="21"/>
        </w:rPr>
        <w:t>rdquo</w:t>
      </w:r>
      <w:proofErr w:type="spellEnd"/>
      <w:r>
        <w:rPr>
          <w:rFonts w:ascii="Arial" w:hAnsi="Arial" w:cs="Arial"/>
          <w:color w:val="000000"/>
          <w:sz w:val="21"/>
          <w:szCs w:val="21"/>
        </w:rPr>
        <w:t>;</w:t>
      </w:r>
      <w:r>
        <w:rPr>
          <w:rFonts w:ascii="Arial" w:hAnsi="Arial" w:cs="Arial"/>
          <w:color w:val="000000"/>
          <w:sz w:val="21"/>
          <w:szCs w:val="21"/>
        </w:rPr>
        <w:t>省国土资源厅厅长陈铁雄坦言。</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陈厅长表示，目前在我国，整个国家层面尚未对土地整治进行系统性的全面立法；我省的这部地方性《条例》在制定过程中结合实际，总结了各地市一些可复制、可推广的经验；颁布实施后，将使我省土地整治有法可依，同时也能保障全省的粮食生产能力。</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在立法过程中，相关部门多次赴杭州、丽水、金华、嘉兴等地开展调研，组织召开了立法协调会和专家论证会，并在网上公开征求了社会公众的意见。</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《条例》经过反复讨论修改，数易其稿，</w:t>
      </w:r>
      <w:r>
        <w:rPr>
          <w:rFonts w:ascii="Arial" w:hAnsi="Arial" w:cs="Arial"/>
          <w:color w:val="000000"/>
          <w:sz w:val="21"/>
          <w:szCs w:val="21"/>
        </w:rPr>
        <w:t>9</w:t>
      </w:r>
      <w:r>
        <w:rPr>
          <w:rFonts w:ascii="Arial" w:hAnsi="Arial" w:cs="Arial"/>
          <w:color w:val="000000"/>
        </w:rPr>
        <w:t>月</w:t>
      </w:r>
      <w:r>
        <w:rPr>
          <w:rFonts w:ascii="Arial" w:hAnsi="Arial" w:cs="Arial"/>
          <w:color w:val="000000"/>
        </w:rPr>
        <w:t>26</w:t>
      </w:r>
      <w:r>
        <w:rPr>
          <w:rFonts w:ascii="Arial" w:hAnsi="Arial" w:cs="Arial"/>
          <w:color w:val="000000"/>
        </w:rPr>
        <w:t>日，由省十二届人民代表大会常务委员会第十三次会议审议通过。相关负责人表示，为配合条例的实施，浙江省还将陆续制订出台土地整治相关配套规范性文件，促进土地整治工作科学、规范、有序推进。</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有专家认为，这部《条例》是我省土地整治工作的重要里程碑，为全省更好地开展耕地保护、提高耕地质量、规范土地整治活动、优化土地利用空间布局提供了重要法律依据。</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lastRenderedPageBreak/>
        <w:t xml:space="preserve">　　【新政解读</w:t>
      </w:r>
      <w:r>
        <w:rPr>
          <w:rFonts w:ascii="Arial" w:hAnsi="Arial" w:cs="Arial"/>
          <w:color w:val="000000"/>
          <w:sz w:val="21"/>
          <w:szCs w:val="21"/>
        </w:rPr>
        <w:t>2</w:t>
      </w:r>
      <w:r>
        <w:rPr>
          <w:rFonts w:ascii="Arial" w:hAnsi="Arial" w:cs="Arial"/>
          <w:color w:val="000000"/>
        </w:rPr>
        <w:t>】</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哪些方面的力度加码了？</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那么，相比之前的规章制度，《条例》有哪些变化？哪些方面的力度明年起将明显加码？据省国土资源厅法规处负责人介绍，《条例》共分</w:t>
      </w:r>
      <w:r>
        <w:rPr>
          <w:rFonts w:ascii="Arial" w:hAnsi="Arial" w:cs="Arial"/>
          <w:color w:val="000000"/>
          <w:sz w:val="21"/>
          <w:szCs w:val="21"/>
        </w:rPr>
        <w:t>6</w:t>
      </w:r>
      <w:r>
        <w:rPr>
          <w:rFonts w:ascii="Arial" w:hAnsi="Arial" w:cs="Arial"/>
          <w:color w:val="000000"/>
        </w:rPr>
        <w:t>章</w:t>
      </w:r>
      <w:r>
        <w:rPr>
          <w:rFonts w:ascii="Arial" w:hAnsi="Arial" w:cs="Arial"/>
          <w:color w:val="000000"/>
        </w:rPr>
        <w:t>41</w:t>
      </w:r>
      <w:r>
        <w:rPr>
          <w:rFonts w:ascii="Arial" w:hAnsi="Arial" w:cs="Arial"/>
          <w:color w:val="000000"/>
        </w:rPr>
        <w:t>条，新增了土地整治规划编制、建设占用耕地的耕作层剥离等</w:t>
      </w:r>
      <w:r>
        <w:rPr>
          <w:rFonts w:ascii="Arial" w:hAnsi="Arial" w:cs="Arial"/>
          <w:color w:val="000000"/>
        </w:rPr>
        <w:t>17</w:t>
      </w:r>
      <w:r>
        <w:rPr>
          <w:rFonts w:ascii="Arial" w:hAnsi="Arial" w:cs="Arial"/>
          <w:color w:val="000000"/>
        </w:rPr>
        <w:t>项权责。</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以</w:t>
      </w:r>
      <w:r>
        <w:rPr>
          <w:rFonts w:ascii="Arial" w:hAnsi="Arial" w:cs="Arial"/>
          <w:color w:val="000000"/>
          <w:sz w:val="21"/>
          <w:szCs w:val="21"/>
        </w:rPr>
        <w:t>&amp;</w:t>
      </w:r>
      <w:proofErr w:type="spellStart"/>
      <w:r>
        <w:rPr>
          <w:rFonts w:ascii="Arial" w:hAnsi="Arial" w:cs="Arial"/>
          <w:color w:val="000000"/>
          <w:sz w:val="21"/>
          <w:szCs w:val="21"/>
        </w:rPr>
        <w:t>ldquo</w:t>
      </w:r>
      <w:proofErr w:type="spellEnd"/>
      <w:r>
        <w:rPr>
          <w:rFonts w:ascii="Arial" w:hAnsi="Arial" w:cs="Arial"/>
          <w:color w:val="000000"/>
          <w:sz w:val="21"/>
          <w:szCs w:val="21"/>
        </w:rPr>
        <w:t>;</w:t>
      </w:r>
      <w:r>
        <w:rPr>
          <w:rFonts w:ascii="Arial" w:hAnsi="Arial" w:cs="Arial"/>
          <w:color w:val="000000"/>
          <w:sz w:val="21"/>
          <w:szCs w:val="21"/>
        </w:rPr>
        <w:t>建设占用耕地的耕作层剥离</w:t>
      </w:r>
      <w:r>
        <w:rPr>
          <w:rFonts w:ascii="Arial" w:hAnsi="Arial" w:cs="Arial"/>
          <w:color w:val="000000"/>
          <w:sz w:val="21"/>
          <w:szCs w:val="21"/>
        </w:rPr>
        <w:t>&amp;</w:t>
      </w:r>
      <w:proofErr w:type="spellStart"/>
      <w:r>
        <w:rPr>
          <w:rFonts w:ascii="Arial" w:hAnsi="Arial" w:cs="Arial"/>
          <w:color w:val="000000"/>
          <w:sz w:val="21"/>
          <w:szCs w:val="21"/>
        </w:rPr>
        <w:t>rdquo</w:t>
      </w:r>
      <w:proofErr w:type="spellEnd"/>
      <w:r>
        <w:rPr>
          <w:rFonts w:ascii="Arial" w:hAnsi="Arial" w:cs="Arial"/>
          <w:color w:val="000000"/>
          <w:sz w:val="21"/>
          <w:szCs w:val="21"/>
        </w:rPr>
        <w:t>;</w:t>
      </w:r>
      <w:r>
        <w:rPr>
          <w:rFonts w:ascii="Arial" w:hAnsi="Arial" w:cs="Arial"/>
          <w:color w:val="000000"/>
          <w:sz w:val="21"/>
          <w:szCs w:val="21"/>
        </w:rPr>
        <w:t>这一权责为例，在土地整治中，建设</w:t>
      </w:r>
      <w:proofErr w:type="gramStart"/>
      <w:r>
        <w:rPr>
          <w:rFonts w:ascii="Arial" w:hAnsi="Arial" w:cs="Arial"/>
          <w:color w:val="000000"/>
          <w:sz w:val="21"/>
          <w:szCs w:val="21"/>
        </w:rPr>
        <w:t>用地垦造为</w:t>
      </w:r>
      <w:proofErr w:type="gramEnd"/>
      <w:r>
        <w:rPr>
          <w:rFonts w:ascii="Arial" w:hAnsi="Arial" w:cs="Arial"/>
          <w:color w:val="000000"/>
          <w:sz w:val="21"/>
          <w:szCs w:val="21"/>
        </w:rPr>
        <w:t>农用地以及宜耕后备土地资源开发的项目，急需适合耕种的地表土层，来改造土壤、提升地力。目前，一些建设项目征占用耕地，并未剥离耕地耕作层，浪费了资源。《条例》重申有关规定，明确建设项目征占用耕地的，应当依法实施耕作层剥离，用于土地整治，并由设区的市县国土资源主管部门或者其委托的乡</w:t>
      </w:r>
      <w:r>
        <w:rPr>
          <w:rFonts w:ascii="Arial" w:hAnsi="Arial" w:cs="Arial"/>
          <w:color w:val="000000"/>
          <w:sz w:val="21"/>
          <w:szCs w:val="21"/>
        </w:rPr>
        <w:t>(</w:t>
      </w:r>
      <w:r>
        <w:rPr>
          <w:rFonts w:ascii="Arial" w:hAnsi="Arial" w:cs="Arial"/>
          <w:color w:val="000000"/>
        </w:rPr>
        <w:t>镇</w:t>
      </w:r>
      <w:r>
        <w:rPr>
          <w:rFonts w:ascii="Arial" w:hAnsi="Arial" w:cs="Arial"/>
          <w:color w:val="000000"/>
        </w:rPr>
        <w:t>)</w:t>
      </w:r>
      <w:r>
        <w:rPr>
          <w:rFonts w:ascii="Arial" w:hAnsi="Arial" w:cs="Arial"/>
          <w:color w:val="000000"/>
        </w:rPr>
        <w:t>人民政府在建设项目供地前组织实施，所需费用列入供地成本。</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纵观我省经济社会发展，目前仍需投入大量土地要素资源加以保障。《条例》规定，除国家规定不得用于耕地占补平衡的之外，土地整治形成的新增耕地面积，将纳入补充耕地和预留基本农田的指标管理，并用于建设项目占用耕地的占补平衡；农用地整理、宜耕后备土地资源开发形成的新增耕地面积，不得折抵为建设用地指标；农村建设</w:t>
      </w:r>
      <w:proofErr w:type="gramStart"/>
      <w:r>
        <w:rPr>
          <w:rFonts w:ascii="Arial" w:hAnsi="Arial" w:cs="Arial"/>
          <w:color w:val="000000"/>
          <w:sz w:val="21"/>
          <w:szCs w:val="21"/>
        </w:rPr>
        <w:t>用地垦造为</w:t>
      </w:r>
      <w:proofErr w:type="gramEnd"/>
      <w:r>
        <w:rPr>
          <w:rFonts w:ascii="Arial" w:hAnsi="Arial" w:cs="Arial"/>
          <w:color w:val="000000"/>
          <w:sz w:val="21"/>
          <w:szCs w:val="21"/>
        </w:rPr>
        <w:t>农用地后腾出的建设用地指标，应当按照国家和省城乡建设用地增减挂钩规定，优先用于农民住房和农业、农村发展建设</w:t>
      </w:r>
      <w:r>
        <w:rPr>
          <w:rFonts w:ascii="Arial" w:hAnsi="Arial" w:cs="Arial"/>
          <w:color w:val="000000"/>
          <w:sz w:val="21"/>
          <w:szCs w:val="21"/>
        </w:rPr>
        <w:t>;</w:t>
      </w:r>
      <w:r>
        <w:rPr>
          <w:rFonts w:ascii="Arial" w:hAnsi="Arial" w:cs="Arial"/>
          <w:color w:val="000000"/>
        </w:rPr>
        <w:t>土地整治后形成的补充耕地指标以及依照前款规定使用后节余的建设用地指标，可以在县</w:t>
      </w:r>
      <w:r>
        <w:rPr>
          <w:rFonts w:ascii="Arial" w:hAnsi="Arial" w:cs="Arial"/>
          <w:color w:val="000000"/>
        </w:rPr>
        <w:t>(</w:t>
      </w:r>
      <w:r>
        <w:rPr>
          <w:rFonts w:ascii="Arial" w:hAnsi="Arial" w:cs="Arial"/>
          <w:color w:val="000000"/>
        </w:rPr>
        <w:t>市、区</w:t>
      </w:r>
      <w:r>
        <w:rPr>
          <w:rFonts w:ascii="Arial" w:hAnsi="Arial" w:cs="Arial"/>
          <w:color w:val="000000"/>
        </w:rPr>
        <w:t>)</w:t>
      </w:r>
      <w:r>
        <w:rPr>
          <w:rFonts w:ascii="Arial" w:hAnsi="Arial" w:cs="Arial"/>
          <w:color w:val="000000"/>
        </w:rPr>
        <w:t>内和设区的市、县</w:t>
      </w:r>
      <w:r>
        <w:rPr>
          <w:rFonts w:ascii="Arial" w:hAnsi="Arial" w:cs="Arial"/>
          <w:color w:val="000000"/>
        </w:rPr>
        <w:t>(</w:t>
      </w:r>
      <w:r>
        <w:rPr>
          <w:rFonts w:ascii="Arial" w:hAnsi="Arial" w:cs="Arial"/>
          <w:color w:val="000000"/>
        </w:rPr>
        <w:t>市、区</w:t>
      </w:r>
      <w:r>
        <w:rPr>
          <w:rFonts w:ascii="Arial" w:hAnsi="Arial" w:cs="Arial"/>
          <w:color w:val="000000"/>
        </w:rPr>
        <w:t>)</w:t>
      </w:r>
      <w:r>
        <w:rPr>
          <w:rFonts w:ascii="Arial" w:hAnsi="Arial" w:cs="Arial"/>
          <w:color w:val="000000"/>
        </w:rPr>
        <w:t>之间有偿调剂。</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【新政解读</w:t>
      </w:r>
      <w:r>
        <w:rPr>
          <w:rFonts w:ascii="Arial" w:hAnsi="Arial" w:cs="Arial"/>
          <w:color w:val="000000"/>
          <w:sz w:val="21"/>
          <w:szCs w:val="21"/>
        </w:rPr>
        <w:t>3</w:t>
      </w:r>
      <w:r>
        <w:rPr>
          <w:rFonts w:ascii="Arial" w:hAnsi="Arial" w:cs="Arial"/>
          <w:color w:val="000000"/>
        </w:rPr>
        <w:t>】</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今后由谁管、管什么、怎么管？</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《条例》还明确了今后土地整治由谁管、管什么、怎么管的问题，并从</w:t>
      </w:r>
      <w:r>
        <w:rPr>
          <w:rFonts w:ascii="Arial" w:hAnsi="Arial" w:cs="Arial"/>
          <w:color w:val="000000"/>
          <w:sz w:val="21"/>
          <w:szCs w:val="21"/>
        </w:rPr>
        <w:t>4</w:t>
      </w:r>
      <w:r>
        <w:rPr>
          <w:rFonts w:ascii="Arial" w:hAnsi="Arial" w:cs="Arial"/>
          <w:color w:val="000000"/>
        </w:rPr>
        <w:t>个方面加以规范。</w:t>
      </w:r>
    </w:p>
    <w:p w:rsidR="00C2305D" w:rsidRDefault="00C2305D" w:rsidP="00C2305D">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首先是进一步健全土地整治工作机制，明确了各级人民政府及其相关职能部门在土地整治工作中的职责分工，规定了县级以上国土资源主管部门负责本行政区域内土地整治活动的业务指导和监督管理，由土地整治机构承担土地整治潜力调查、绩效评价和抽查、复核等具体工作；二是进一步明确土地整治规划编制要求</w:t>
      </w:r>
      <w:r>
        <w:rPr>
          <w:rFonts w:ascii="Arial" w:hAnsi="Arial" w:cs="Arial"/>
          <w:color w:val="000000"/>
          <w:sz w:val="21"/>
          <w:szCs w:val="21"/>
        </w:rPr>
        <w:t>,</w:t>
      </w:r>
      <w:r>
        <w:rPr>
          <w:rFonts w:ascii="Arial" w:hAnsi="Arial" w:cs="Arial"/>
          <w:color w:val="000000"/>
        </w:rPr>
        <w:t>并划定禁止进行宜耕后备土地资源开发的区域；三是进一步规范土地整治实施程序，涉及国有土地的应当征得土地使用权人的同意，涉及集体所有土地的应当征求土地承包经营权人的意见，并经村</w:t>
      </w:r>
      <w:r>
        <w:rPr>
          <w:rFonts w:ascii="Arial" w:hAnsi="Arial" w:cs="Arial"/>
          <w:color w:val="000000"/>
        </w:rPr>
        <w:lastRenderedPageBreak/>
        <w:t>经济合作社社员</w:t>
      </w:r>
      <w:r>
        <w:rPr>
          <w:rFonts w:ascii="Arial" w:hAnsi="Arial" w:cs="Arial"/>
          <w:color w:val="000000"/>
        </w:rPr>
        <w:t>(</w:t>
      </w:r>
      <w:r>
        <w:rPr>
          <w:rFonts w:ascii="Arial" w:hAnsi="Arial" w:cs="Arial"/>
          <w:color w:val="000000"/>
        </w:rPr>
        <w:t>代表</w:t>
      </w:r>
      <w:r>
        <w:rPr>
          <w:rFonts w:ascii="Arial" w:hAnsi="Arial" w:cs="Arial"/>
          <w:color w:val="000000"/>
        </w:rPr>
        <w:t>)</w:t>
      </w:r>
      <w:r>
        <w:rPr>
          <w:rFonts w:ascii="Arial" w:hAnsi="Arial" w:cs="Arial"/>
          <w:color w:val="000000"/>
        </w:rPr>
        <w:t>大会或者村民</w:t>
      </w:r>
      <w:r>
        <w:rPr>
          <w:rFonts w:ascii="Arial" w:hAnsi="Arial" w:cs="Arial"/>
          <w:color w:val="000000"/>
        </w:rPr>
        <w:t>(</w:t>
      </w:r>
      <w:r>
        <w:rPr>
          <w:rFonts w:ascii="Arial" w:hAnsi="Arial" w:cs="Arial"/>
          <w:color w:val="000000"/>
        </w:rPr>
        <w:t>代表</w:t>
      </w:r>
      <w:r>
        <w:rPr>
          <w:rFonts w:ascii="Arial" w:hAnsi="Arial" w:cs="Arial"/>
          <w:color w:val="000000"/>
        </w:rPr>
        <w:t>)</w:t>
      </w:r>
      <w:r>
        <w:rPr>
          <w:rFonts w:ascii="Arial" w:hAnsi="Arial" w:cs="Arial"/>
          <w:color w:val="000000"/>
        </w:rPr>
        <w:t>会议三分之二以上成员同意；四是进一步加强土地整治监督管理。</w:t>
      </w:r>
    </w:p>
    <w:p w:rsidR="00C2305D" w:rsidRPr="00C2305D" w:rsidRDefault="00C2305D">
      <w:bookmarkStart w:id="0" w:name="_GoBack"/>
      <w:bookmarkEnd w:id="0"/>
    </w:p>
    <w:sectPr w:rsidR="00C2305D" w:rsidRPr="00C23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5D"/>
    <w:rsid w:val="00C2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0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30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0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2020-06-16T08:15:00Z</dcterms:created>
  <dcterms:modified xsi:type="dcterms:W3CDTF">2020-06-16T08:15:00Z</dcterms:modified>
</cp:coreProperties>
</file>