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A5" w:rsidRDefault="00DE24A5" w:rsidP="00DE24A5">
      <w:pPr>
        <w:pStyle w:val="a3"/>
        <w:spacing w:before="0" w:beforeAutospacing="0" w:after="0" w:afterAutospacing="0" w:line="480" w:lineRule="atLeast"/>
        <w:jc w:val="center"/>
        <w:rPr>
          <w:rFonts w:ascii="Arial" w:hAnsi="Arial" w:cs="Arial"/>
          <w:color w:val="000000"/>
        </w:rPr>
      </w:pPr>
      <w:r>
        <w:rPr>
          <w:rStyle w:val="a4"/>
          <w:rFonts w:cs="Arial" w:hint="eastAsia"/>
          <w:color w:val="000000"/>
          <w:sz w:val="30"/>
          <w:szCs w:val="30"/>
        </w:rPr>
        <w:t>浙江省国土资源厅办公室关于地质灾害危险性一级评估报告抽查情况的通报</w:t>
      </w:r>
      <w:r>
        <w:rPr>
          <w:rFonts w:cs="Arial" w:hint="eastAsia"/>
          <w:b/>
          <w:bCs/>
          <w:color w:val="000000"/>
          <w:sz w:val="30"/>
          <w:szCs w:val="30"/>
        </w:rPr>
        <w:br/>
      </w:r>
      <w:proofErr w:type="gramStart"/>
      <w:r>
        <w:rPr>
          <w:rStyle w:val="a4"/>
          <w:rFonts w:ascii="Arial" w:hAnsi="Arial" w:cs="Arial"/>
          <w:color w:val="000000"/>
        </w:rPr>
        <w:t>浙土资</w:t>
      </w:r>
      <w:proofErr w:type="gramEnd"/>
      <w:r>
        <w:rPr>
          <w:rStyle w:val="a4"/>
          <w:rFonts w:ascii="Arial" w:hAnsi="Arial" w:cs="Arial"/>
          <w:color w:val="000000"/>
        </w:rPr>
        <w:t>办〔</w:t>
      </w:r>
      <w:r>
        <w:rPr>
          <w:rStyle w:val="a4"/>
          <w:rFonts w:ascii="Arial" w:hAnsi="Arial" w:cs="Arial"/>
          <w:color w:val="000000"/>
        </w:rPr>
        <w:t>2015</w:t>
      </w:r>
      <w:r>
        <w:rPr>
          <w:rStyle w:val="a4"/>
          <w:rFonts w:ascii="Arial" w:hAnsi="Arial" w:cs="Arial"/>
          <w:color w:val="000000"/>
        </w:rPr>
        <w:t>〕</w:t>
      </w:r>
      <w:r>
        <w:rPr>
          <w:rStyle w:val="a4"/>
          <w:rFonts w:ascii="Arial" w:hAnsi="Arial" w:cs="Arial"/>
          <w:color w:val="000000"/>
        </w:rPr>
        <w:t>55</w:t>
      </w:r>
      <w:r>
        <w:rPr>
          <w:rStyle w:val="a4"/>
          <w:rFonts w:ascii="Arial" w:hAnsi="Arial" w:cs="Arial"/>
          <w:color w:val="000000"/>
        </w:rPr>
        <w:t>号</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各市、县（市、区）国土资源局，各地质灾害危险性评估资质单位：</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为加强对地质灾害危险性评估活动的监管，切实提高地质灾害危险性评估质量，根据《浙江省地质灾害防治条例》、《国土资源部地质灾害危险性评估资质管理办法》（国土资源部令第</w:t>
      </w:r>
      <w:r>
        <w:rPr>
          <w:rFonts w:ascii="Arial" w:hAnsi="Arial" w:cs="Arial"/>
          <w:color w:val="000000"/>
          <w:sz w:val="21"/>
          <w:szCs w:val="21"/>
        </w:rPr>
        <w:t>29</w:t>
      </w:r>
      <w:r>
        <w:rPr>
          <w:rFonts w:ascii="Arial" w:hAnsi="Arial" w:cs="Arial"/>
          <w:color w:val="000000"/>
        </w:rPr>
        <w:t>号）等有关规定，省国土资源厅委托省矿业联合会对全省地质灾害危险性一级评估报告进行了抽查。现将抽查情况通报如下：</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一、抽查概况</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w:t>
      </w:r>
      <w:r>
        <w:rPr>
          <w:rFonts w:ascii="Arial" w:hAnsi="Arial" w:cs="Arial"/>
          <w:color w:val="000000"/>
          <w:sz w:val="21"/>
          <w:szCs w:val="21"/>
        </w:rPr>
        <w:t>2015</w:t>
      </w:r>
      <w:r>
        <w:rPr>
          <w:rFonts w:ascii="Arial" w:hAnsi="Arial" w:cs="Arial"/>
          <w:color w:val="000000"/>
        </w:rPr>
        <w:t>年</w:t>
      </w:r>
      <w:r>
        <w:rPr>
          <w:rFonts w:ascii="Arial" w:hAnsi="Arial" w:cs="Arial"/>
          <w:color w:val="000000"/>
        </w:rPr>
        <w:t>1</w:t>
      </w:r>
      <w:r>
        <w:rPr>
          <w:rFonts w:ascii="Arial" w:hAnsi="Arial" w:cs="Arial"/>
          <w:color w:val="000000"/>
        </w:rPr>
        <w:t>月</w:t>
      </w:r>
      <w:r>
        <w:rPr>
          <w:rFonts w:ascii="Arial" w:hAnsi="Arial" w:cs="Arial"/>
          <w:color w:val="000000"/>
        </w:rPr>
        <w:t>&amp;mdash;6</w:t>
      </w:r>
      <w:r>
        <w:rPr>
          <w:rFonts w:ascii="Arial" w:hAnsi="Arial" w:cs="Arial"/>
          <w:color w:val="000000"/>
        </w:rPr>
        <w:t>月，省矿业联合会组织有关专家，对全省</w:t>
      </w:r>
      <w:r>
        <w:rPr>
          <w:rFonts w:ascii="Arial" w:hAnsi="Arial" w:cs="Arial"/>
          <w:color w:val="000000"/>
        </w:rPr>
        <w:t>14</w:t>
      </w:r>
      <w:r>
        <w:rPr>
          <w:rFonts w:ascii="Arial" w:hAnsi="Arial" w:cs="Arial"/>
          <w:color w:val="000000"/>
        </w:rPr>
        <w:t>个具有甲级地质灾害危险性评估资质单位，在</w:t>
      </w:r>
      <w:r>
        <w:rPr>
          <w:rFonts w:ascii="Arial" w:hAnsi="Arial" w:cs="Arial"/>
          <w:color w:val="000000"/>
        </w:rPr>
        <w:t>2011</w:t>
      </w:r>
      <w:r>
        <w:rPr>
          <w:rFonts w:ascii="Arial" w:hAnsi="Arial" w:cs="Arial"/>
          <w:color w:val="000000"/>
        </w:rPr>
        <w:t>年</w:t>
      </w:r>
      <w:r>
        <w:rPr>
          <w:rFonts w:ascii="Arial" w:hAnsi="Arial" w:cs="Arial"/>
          <w:color w:val="000000"/>
        </w:rPr>
        <w:t>-2013</w:t>
      </w:r>
      <w:r>
        <w:rPr>
          <w:rFonts w:ascii="Arial" w:hAnsi="Arial" w:cs="Arial"/>
          <w:color w:val="000000"/>
        </w:rPr>
        <w:t>年完成的</w:t>
      </w:r>
      <w:r>
        <w:rPr>
          <w:rFonts w:ascii="Arial" w:hAnsi="Arial" w:cs="Arial"/>
          <w:color w:val="000000"/>
        </w:rPr>
        <w:t>1041</w:t>
      </w:r>
      <w:r>
        <w:rPr>
          <w:rFonts w:ascii="Arial" w:hAnsi="Arial" w:cs="Arial"/>
          <w:color w:val="000000"/>
        </w:rPr>
        <w:t>份地质灾害危险性一级评估报告进行了随机抽样检查。按每个资质单位每年度抽取</w:t>
      </w:r>
      <w:r>
        <w:rPr>
          <w:rFonts w:ascii="Arial" w:hAnsi="Arial" w:cs="Arial"/>
          <w:color w:val="000000"/>
        </w:rPr>
        <w:t>1</w:t>
      </w:r>
      <w:r>
        <w:rPr>
          <w:rFonts w:ascii="Arial" w:hAnsi="Arial" w:cs="Arial"/>
          <w:color w:val="000000"/>
        </w:rPr>
        <w:t>份报告，基本涵盖所有地质灾害危险性评估类型的要求，共抽取报告</w:t>
      </w:r>
      <w:r>
        <w:rPr>
          <w:rFonts w:ascii="Arial" w:hAnsi="Arial" w:cs="Arial"/>
          <w:color w:val="000000"/>
        </w:rPr>
        <w:t>41</w:t>
      </w:r>
      <w:r>
        <w:rPr>
          <w:rFonts w:ascii="Arial" w:hAnsi="Arial" w:cs="Arial"/>
          <w:color w:val="000000"/>
        </w:rPr>
        <w:t>份。抽查工作按照《浙江省地质灾害危险性评估报告质量评定标准（试行）》对所抽取的报告进行了认真的审查、打分，确定报告质量等级，并将抽查结果在浙江矿业网上进行了公示。</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二、抽查结果</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从抽查的情况来看，各单位质量管理体系较健全，内部审查管理制度执行比较到位，编制的评估报告质量符合规范要求。主要体现在</w:t>
      </w:r>
      <w:r>
        <w:rPr>
          <w:rFonts w:ascii="Arial" w:hAnsi="Arial" w:cs="Arial"/>
          <w:color w:val="000000"/>
          <w:sz w:val="21"/>
          <w:szCs w:val="21"/>
        </w:rPr>
        <w:t>,</w:t>
      </w:r>
      <w:r>
        <w:rPr>
          <w:rFonts w:ascii="Arial" w:hAnsi="Arial" w:cs="Arial"/>
          <w:color w:val="000000"/>
        </w:rPr>
        <w:t>一是基础技术资料比较齐全，投入的工作量和项目组技术力量配置基本能满足评估技术要求程度；二是地质环境条件和地质灾害现状调查等基础工作比较扎实到位，确定的评估范围、评估级别基本合理；三是评估内容较全面，分析比较深入，结论基本符合实际，建议措施具有较强的针对性和可操作性。</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经综合打分，被抽查的报告质量全都合格，其中，优秀报告有</w:t>
      </w:r>
      <w:r>
        <w:rPr>
          <w:rFonts w:ascii="Arial" w:hAnsi="Arial" w:cs="Arial"/>
          <w:color w:val="000000"/>
          <w:sz w:val="21"/>
          <w:szCs w:val="21"/>
        </w:rPr>
        <w:t>10</w:t>
      </w:r>
      <w:r>
        <w:rPr>
          <w:rFonts w:ascii="Arial" w:hAnsi="Arial" w:cs="Arial"/>
          <w:color w:val="000000"/>
        </w:rPr>
        <w:t>份，占抽查报告的</w:t>
      </w:r>
      <w:r>
        <w:rPr>
          <w:rFonts w:ascii="Arial" w:hAnsi="Arial" w:cs="Arial"/>
          <w:color w:val="000000"/>
        </w:rPr>
        <w:t>24.4%</w:t>
      </w:r>
      <w:r>
        <w:rPr>
          <w:rFonts w:ascii="Arial" w:hAnsi="Arial" w:cs="Arial"/>
          <w:color w:val="000000"/>
        </w:rPr>
        <w:t>，合格报告</w:t>
      </w:r>
      <w:r>
        <w:rPr>
          <w:rFonts w:ascii="Arial" w:hAnsi="Arial" w:cs="Arial"/>
          <w:color w:val="000000"/>
        </w:rPr>
        <w:t>31</w:t>
      </w:r>
      <w:r>
        <w:rPr>
          <w:rFonts w:ascii="Arial" w:hAnsi="Arial" w:cs="Arial"/>
          <w:color w:val="000000"/>
        </w:rPr>
        <w:t>份，占抽查报告的</w:t>
      </w:r>
      <w:r>
        <w:rPr>
          <w:rFonts w:ascii="Arial" w:hAnsi="Arial" w:cs="Arial"/>
          <w:color w:val="000000"/>
        </w:rPr>
        <w:t>75.6%</w:t>
      </w:r>
      <w:r>
        <w:rPr>
          <w:rFonts w:ascii="Arial" w:hAnsi="Arial" w:cs="Arial"/>
          <w:color w:val="000000"/>
        </w:rPr>
        <w:t>（详见附件）。</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三、主要存在问题</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（一）规范执行不够到位。从抽查报告所暴露出来的问题来看，部分评估单位对评估规范执行不够到位。评估报告有的资料收集不全、工作量相对不足；有的野外调查不够深入，</w:t>
      </w:r>
      <w:r>
        <w:rPr>
          <w:rFonts w:ascii="Arial" w:hAnsi="Arial" w:cs="Arial"/>
          <w:color w:val="000000"/>
          <w:sz w:val="21"/>
          <w:szCs w:val="21"/>
        </w:rPr>
        <w:lastRenderedPageBreak/>
        <w:t>记录不够规范；有的评估论证、综合分析不够系统和预防治理措施不够具体、针对性不够强等。</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二）内部管理不够严格。少数评估单位全程质量管理意识不够强，内部质量检查流于形式。野外工作质量检查缺位的问题比较突出，报告审查不够严谨，单位总工或技术负责人对质量把关不严。档案资料管理不够规范，部分报告的原始资料</w:t>
      </w:r>
      <w:proofErr w:type="gramStart"/>
      <w:r>
        <w:rPr>
          <w:rFonts w:ascii="Arial" w:hAnsi="Arial" w:cs="Arial"/>
          <w:color w:val="000000"/>
          <w:sz w:val="21"/>
          <w:szCs w:val="21"/>
        </w:rPr>
        <w:t>不</w:t>
      </w:r>
      <w:proofErr w:type="gramEnd"/>
      <w:r>
        <w:rPr>
          <w:rFonts w:ascii="Arial" w:hAnsi="Arial" w:cs="Arial"/>
          <w:color w:val="000000"/>
          <w:sz w:val="21"/>
          <w:szCs w:val="21"/>
        </w:rPr>
        <w:t>立卷归档，抽查时个别单位的送检资料</w:t>
      </w:r>
      <w:proofErr w:type="gramStart"/>
      <w:r>
        <w:rPr>
          <w:rFonts w:ascii="Arial" w:hAnsi="Arial" w:cs="Arial"/>
          <w:color w:val="000000"/>
          <w:sz w:val="21"/>
          <w:szCs w:val="21"/>
        </w:rPr>
        <w:t>系临时</w:t>
      </w:r>
      <w:proofErr w:type="gramEnd"/>
      <w:r>
        <w:rPr>
          <w:rFonts w:ascii="Arial" w:hAnsi="Arial" w:cs="Arial"/>
          <w:color w:val="000000"/>
          <w:sz w:val="21"/>
          <w:szCs w:val="21"/>
        </w:rPr>
        <w:t>重新整理提交；部分单位成果报告资料未按要求及时汇交。</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（三）报告编制质量不够平衡。从抽查报告的得分情况来看，报告质量参差不齐、不够平衡。一是报告的优秀率偏低，抽查报告的优秀率只有</w:t>
      </w:r>
      <w:r>
        <w:rPr>
          <w:rFonts w:ascii="Arial" w:hAnsi="Arial" w:cs="Arial"/>
          <w:color w:val="000000"/>
          <w:sz w:val="21"/>
          <w:szCs w:val="21"/>
        </w:rPr>
        <w:t>24.4%</w:t>
      </w:r>
      <w:r>
        <w:rPr>
          <w:rFonts w:ascii="Arial" w:hAnsi="Arial" w:cs="Arial"/>
          <w:color w:val="000000"/>
        </w:rPr>
        <w:t>，不到四分之一，有</w:t>
      </w:r>
      <w:r>
        <w:rPr>
          <w:rFonts w:ascii="Arial" w:hAnsi="Arial" w:cs="Arial"/>
          <w:color w:val="000000"/>
        </w:rPr>
        <w:t>7</w:t>
      </w:r>
      <w:r>
        <w:rPr>
          <w:rFonts w:ascii="Arial" w:hAnsi="Arial" w:cs="Arial"/>
          <w:color w:val="000000"/>
        </w:rPr>
        <w:t>个资质单位</w:t>
      </w:r>
      <w:proofErr w:type="gramStart"/>
      <w:r>
        <w:rPr>
          <w:rFonts w:ascii="Arial" w:hAnsi="Arial" w:cs="Arial"/>
          <w:color w:val="000000"/>
        </w:rPr>
        <w:t>无优秀</w:t>
      </w:r>
      <w:proofErr w:type="gramEnd"/>
      <w:r>
        <w:rPr>
          <w:rFonts w:ascii="Arial" w:hAnsi="Arial" w:cs="Arial"/>
          <w:color w:val="000000"/>
        </w:rPr>
        <w:t>报告。二是报告间分值相差很大，分高的达到</w:t>
      </w:r>
      <w:r>
        <w:rPr>
          <w:rFonts w:ascii="Arial" w:hAnsi="Arial" w:cs="Arial"/>
          <w:color w:val="000000"/>
        </w:rPr>
        <w:t>95.5</w:t>
      </w:r>
      <w:r>
        <w:rPr>
          <w:rFonts w:ascii="Arial" w:hAnsi="Arial" w:cs="Arial"/>
          <w:color w:val="000000"/>
        </w:rPr>
        <w:t>分，分低的只有</w:t>
      </w:r>
      <w:r>
        <w:rPr>
          <w:rFonts w:ascii="Arial" w:hAnsi="Arial" w:cs="Arial"/>
          <w:color w:val="000000"/>
        </w:rPr>
        <w:t>64.3</w:t>
      </w:r>
      <w:r>
        <w:rPr>
          <w:rFonts w:ascii="Arial" w:hAnsi="Arial" w:cs="Arial"/>
          <w:color w:val="000000"/>
        </w:rPr>
        <w:t>分，即使是同一单位，报告分值相差也很大。</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四、下一步要求</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地质灾害危险性评估是一项基础性工作，是国土资源部门加强地质灾害防治监管的重要依据，责任重大，务必要进一步加强地质灾害危险性评估质量的管理。</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w:t>
      </w:r>
      <w:r>
        <w:rPr>
          <w:rFonts w:ascii="Arial" w:hAnsi="Arial" w:cs="Arial"/>
          <w:color w:val="000000"/>
          <w:sz w:val="21"/>
          <w:szCs w:val="21"/>
        </w:rPr>
        <w:t>1</w:t>
      </w:r>
      <w:r>
        <w:rPr>
          <w:rFonts w:ascii="Arial" w:hAnsi="Arial" w:cs="Arial"/>
          <w:color w:val="000000"/>
        </w:rPr>
        <w:t>．各评估资质单位要进一步提高思想认识，高度重视评估质量管理，认真整改问题，建立健全质量管理体系，加强技术力量建设，强化业务培训，严格内部质量管控，不断提高评估报告质量。</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w:t>
      </w:r>
      <w:r>
        <w:rPr>
          <w:rFonts w:ascii="Arial" w:hAnsi="Arial" w:cs="Arial"/>
          <w:color w:val="000000"/>
          <w:sz w:val="21"/>
          <w:szCs w:val="21"/>
        </w:rPr>
        <w:t>2</w:t>
      </w:r>
      <w:r>
        <w:rPr>
          <w:rFonts w:ascii="Arial" w:hAnsi="Arial" w:cs="Arial"/>
          <w:color w:val="000000"/>
        </w:rPr>
        <w:t>．各市、县（市、区）国土资源局要加强对地质灾害危险性评估活动的监督检查。各市国土资源局要加强对县（市、区）评估工作的指导督查；各市、县（市、区）国土资源局要适时组织开展二、三级评估报告的质量抽查工作，并将抽查结果报省厅。抽查结果将录入全省地矿信用体系，作为评估单位资质审批和管理的重要依据。</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附件：浙江省地质灾害危险性评估报告抽查结果汇总表</w:t>
      </w:r>
    </w:p>
    <w:p w:rsidR="00DE24A5" w:rsidRDefault="00DE24A5" w:rsidP="00DE24A5">
      <w:pPr>
        <w:pStyle w:val="a3"/>
        <w:spacing w:before="0" w:beforeAutospacing="0" w:after="0" w:afterAutospacing="0" w:line="480" w:lineRule="atLeast"/>
        <w:rPr>
          <w:rFonts w:ascii="Arial" w:hAnsi="Arial" w:cs="Arial"/>
          <w:color w:val="000000"/>
        </w:rPr>
      </w:pPr>
      <w:r>
        <w:rPr>
          <w:rFonts w:ascii="Arial" w:hAnsi="Arial" w:cs="Arial"/>
          <w:color w:val="000000"/>
          <w:sz w:val="21"/>
          <w:szCs w:val="21"/>
        </w:rPr>
        <w:t xml:space="preserve">　　（以得分排序）</w:t>
      </w:r>
    </w:p>
    <w:p w:rsidR="00DE24A5" w:rsidRDefault="00DE24A5" w:rsidP="00DE24A5">
      <w:pPr>
        <w:pStyle w:val="a3"/>
        <w:spacing w:before="0" w:beforeAutospacing="0" w:after="0" w:afterAutospacing="0" w:line="480" w:lineRule="atLeast"/>
        <w:jc w:val="right"/>
        <w:rPr>
          <w:rFonts w:ascii="Arial" w:hAnsi="Arial" w:cs="Arial"/>
          <w:color w:val="000000"/>
        </w:rPr>
      </w:pPr>
      <w:r>
        <w:rPr>
          <w:rFonts w:ascii="Arial" w:hAnsi="Arial" w:cs="Arial"/>
          <w:color w:val="000000"/>
          <w:sz w:val="21"/>
          <w:szCs w:val="21"/>
        </w:rPr>
        <w:t xml:space="preserve">　　浙江省国土资源厅办公室</w:t>
      </w:r>
    </w:p>
    <w:p w:rsidR="00DE24A5" w:rsidRDefault="00DE24A5" w:rsidP="00DE24A5">
      <w:pPr>
        <w:pStyle w:val="a3"/>
        <w:spacing w:before="0" w:beforeAutospacing="0" w:after="0" w:afterAutospacing="0" w:line="480" w:lineRule="atLeast"/>
        <w:jc w:val="right"/>
        <w:rPr>
          <w:rFonts w:ascii="Arial" w:hAnsi="Arial" w:cs="Arial"/>
          <w:color w:val="000000"/>
        </w:rPr>
      </w:pPr>
      <w:r>
        <w:rPr>
          <w:rFonts w:ascii="Arial" w:hAnsi="Arial" w:cs="Arial"/>
          <w:color w:val="000000"/>
        </w:rPr>
        <w:t>2015</w:t>
      </w:r>
      <w:r>
        <w:rPr>
          <w:rFonts w:ascii="Arial" w:hAnsi="Arial" w:cs="Arial"/>
          <w:color w:val="000000"/>
          <w:sz w:val="21"/>
          <w:szCs w:val="21"/>
        </w:rPr>
        <w:t>年</w:t>
      </w:r>
      <w:r>
        <w:rPr>
          <w:rFonts w:ascii="Arial" w:hAnsi="Arial" w:cs="Arial"/>
          <w:color w:val="000000"/>
          <w:sz w:val="21"/>
          <w:szCs w:val="21"/>
        </w:rPr>
        <w:t>6</w:t>
      </w:r>
      <w:r>
        <w:rPr>
          <w:rFonts w:ascii="Arial" w:hAnsi="Arial" w:cs="Arial"/>
          <w:color w:val="000000"/>
        </w:rPr>
        <w:t>月</w:t>
      </w:r>
      <w:r>
        <w:rPr>
          <w:rFonts w:ascii="Arial" w:hAnsi="Arial" w:cs="Arial"/>
          <w:color w:val="000000"/>
        </w:rPr>
        <w:t>30</w:t>
      </w:r>
      <w:r>
        <w:rPr>
          <w:rFonts w:ascii="Arial" w:hAnsi="Arial" w:cs="Arial"/>
          <w:color w:val="000000"/>
        </w:rPr>
        <w:t>日</w:t>
      </w:r>
    </w:p>
    <w:p w:rsidR="00DE24A5" w:rsidRDefault="00DE24A5" w:rsidP="00DE24A5">
      <w:pPr>
        <w:pStyle w:val="a3"/>
        <w:spacing w:before="0" w:beforeAutospacing="0" w:after="0" w:afterAutospacing="0" w:line="480" w:lineRule="atLeast"/>
        <w:jc w:val="center"/>
        <w:rPr>
          <w:rFonts w:ascii="Arial" w:hAnsi="Arial" w:cs="Arial"/>
          <w:color w:val="000000"/>
        </w:rPr>
      </w:pPr>
      <w:r>
        <w:rPr>
          <w:rFonts w:ascii="Arial" w:hAnsi="Arial" w:cs="Arial"/>
          <w:color w:val="000000"/>
        </w:rPr>
        <w:t> </w:t>
      </w:r>
    </w:p>
    <w:p w:rsidR="00DE24A5" w:rsidRDefault="00DE24A5">
      <w:bookmarkStart w:id="0" w:name="_GoBack"/>
      <w:bookmarkEnd w:id="0"/>
    </w:p>
    <w:sectPr w:rsidR="00DE24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A5"/>
    <w:rsid w:val="00DE2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4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24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4A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2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9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2020-06-16T08:19:00Z</dcterms:created>
  <dcterms:modified xsi:type="dcterms:W3CDTF">2020-06-16T08:19:00Z</dcterms:modified>
</cp:coreProperties>
</file>